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455DE4" w:rsidRDefault="00296174" w:rsidP="00296174">
      <w:pPr>
        <w:ind w:left="426" w:right="-17"/>
        <w:jc w:val="center"/>
        <w:rPr>
          <w:rFonts w:ascii="Arial" w:hAnsi="Arial" w:cs="Arial"/>
          <w:b/>
        </w:rPr>
      </w:pPr>
      <w:bookmarkStart w:id="0" w:name="_Hlk142658039"/>
    </w:p>
    <w:p w14:paraId="47E5D65F" w14:textId="274F19A0" w:rsidR="001D32DF" w:rsidRPr="00455DE4" w:rsidRDefault="001D32DF" w:rsidP="00296174">
      <w:pPr>
        <w:ind w:left="426" w:right="-17"/>
        <w:jc w:val="center"/>
        <w:rPr>
          <w:rFonts w:ascii="Arial" w:hAnsi="Arial" w:cs="Arial"/>
          <w:b/>
        </w:rPr>
      </w:pPr>
      <w:r w:rsidRPr="00455DE4">
        <w:rPr>
          <w:rFonts w:ascii="Arial" w:hAnsi="Arial" w:cs="Arial"/>
          <w:b/>
        </w:rPr>
        <w:t>ANEXO V</w:t>
      </w:r>
      <w:r w:rsidR="00FF2E17" w:rsidRPr="00455DE4">
        <w:rPr>
          <w:rFonts w:ascii="Arial" w:hAnsi="Arial" w:cs="Arial"/>
          <w:b/>
        </w:rPr>
        <w:t>I</w:t>
      </w:r>
      <w:r w:rsidR="00A11027">
        <w:rPr>
          <w:rFonts w:ascii="Arial" w:hAnsi="Arial" w:cs="Arial"/>
          <w:b/>
        </w:rPr>
        <w:t>I</w:t>
      </w:r>
    </w:p>
    <w:p w14:paraId="46B64F96" w14:textId="77777777" w:rsidR="001D32DF" w:rsidRPr="00455DE4" w:rsidRDefault="001D32DF" w:rsidP="001D32DF">
      <w:pPr>
        <w:ind w:left="426" w:right="-17"/>
        <w:jc w:val="center"/>
        <w:rPr>
          <w:rFonts w:ascii="Arial" w:hAnsi="Arial" w:cs="Arial"/>
          <w:b/>
        </w:rPr>
      </w:pPr>
    </w:p>
    <w:p w14:paraId="379AD05E" w14:textId="77777777" w:rsidR="00296174" w:rsidRPr="00455DE4" w:rsidRDefault="001D32DF" w:rsidP="00296174">
      <w:pPr>
        <w:ind w:left="426" w:right="-17"/>
        <w:jc w:val="center"/>
        <w:rPr>
          <w:rFonts w:ascii="Arial" w:hAnsi="Arial" w:cs="Arial"/>
          <w:b/>
        </w:rPr>
      </w:pPr>
      <w:r w:rsidRPr="00455DE4">
        <w:rPr>
          <w:rFonts w:ascii="Arial" w:hAnsi="Arial" w:cs="Arial"/>
          <w:b/>
        </w:rPr>
        <w:t xml:space="preserve">MINUTA DE TERMO DE CONTRATO DE </w:t>
      </w:r>
      <w:r w:rsidR="00296174" w:rsidRPr="00455DE4">
        <w:rPr>
          <w:rFonts w:ascii="Arial" w:hAnsi="Arial" w:cs="Arial"/>
          <w:b/>
        </w:rPr>
        <w:t>SERVIÇOS</w:t>
      </w:r>
      <w:bookmarkEnd w:id="0"/>
    </w:p>
    <w:p w14:paraId="177EBF7D" w14:textId="77777777" w:rsidR="00296174" w:rsidRPr="00455DE4" w:rsidRDefault="00296174" w:rsidP="00296174">
      <w:pPr>
        <w:ind w:left="426" w:right="-17"/>
        <w:jc w:val="center"/>
        <w:rPr>
          <w:rFonts w:ascii="Arial" w:hAnsi="Arial" w:cs="Arial"/>
          <w:b/>
        </w:rPr>
      </w:pPr>
    </w:p>
    <w:p w14:paraId="2AB63220" w14:textId="77777777" w:rsidR="00296174" w:rsidRPr="00455DE4" w:rsidRDefault="00296174" w:rsidP="00296174">
      <w:pPr>
        <w:ind w:left="4253" w:right="-17"/>
        <w:jc w:val="both"/>
        <w:rPr>
          <w:rFonts w:ascii="Arial" w:hAnsi="Arial" w:cs="Arial"/>
          <w:b/>
        </w:rPr>
      </w:pPr>
    </w:p>
    <w:p w14:paraId="1EADE88E" w14:textId="7484EE48" w:rsidR="001D32DF" w:rsidRPr="00455DE4" w:rsidRDefault="009872FB" w:rsidP="00296174">
      <w:pPr>
        <w:ind w:left="4253" w:right="-17"/>
        <w:jc w:val="both"/>
        <w:rPr>
          <w:rFonts w:ascii="Arial" w:hAnsi="Arial" w:cs="Arial"/>
          <w:b/>
        </w:rPr>
      </w:pPr>
      <w:r w:rsidRPr="00455DE4">
        <w:rPr>
          <w:rFonts w:ascii="Arial" w:hAnsi="Arial" w:cs="Arial"/>
          <w:b/>
        </w:rPr>
        <w:t>CONTRATO ADMINISTRATIVO</w:t>
      </w:r>
      <w:r w:rsidR="001D32DF" w:rsidRPr="00455DE4">
        <w:rPr>
          <w:rFonts w:ascii="Arial" w:hAnsi="Arial" w:cs="Arial"/>
          <w:b/>
        </w:rPr>
        <w:t xml:space="preserve"> </w:t>
      </w:r>
      <w:bookmarkStart w:id="1" w:name="_Hlk142658004"/>
      <w:r w:rsidR="001D32DF" w:rsidRPr="00455DE4">
        <w:rPr>
          <w:rFonts w:ascii="Arial" w:hAnsi="Arial" w:cs="Arial"/>
          <w:b/>
        </w:rPr>
        <w:t xml:space="preserve">Nº ......../...., </w:t>
      </w:r>
      <w:bookmarkStart w:id="2" w:name="_Hlk142657986"/>
      <w:r w:rsidR="001D32DF" w:rsidRPr="00455DE4">
        <w:rPr>
          <w:rFonts w:ascii="Arial" w:hAnsi="Arial" w:cs="Arial"/>
          <w:b/>
        </w:rPr>
        <w:t>QUE FAZEM ENTRE SI O MUNICÍPIO DE NOVA FRIBURGO E A EMPRESA</w:t>
      </w:r>
      <w:bookmarkEnd w:id="2"/>
      <w:r w:rsidR="001D32DF" w:rsidRPr="00455DE4">
        <w:rPr>
          <w:rFonts w:ascii="Arial" w:hAnsi="Arial" w:cs="Arial"/>
          <w:b/>
        </w:rPr>
        <w:t xml:space="preserve">............................................... </w:t>
      </w:r>
    </w:p>
    <w:p w14:paraId="4C40076A" w14:textId="77777777" w:rsidR="009872FB" w:rsidRPr="00455DE4" w:rsidRDefault="009872FB" w:rsidP="001D32DF">
      <w:pPr>
        <w:spacing w:line="276" w:lineRule="auto"/>
        <w:ind w:left="5103" w:right="-17"/>
        <w:jc w:val="both"/>
        <w:rPr>
          <w:rFonts w:ascii="Arial" w:hAnsi="Arial" w:cs="Arial"/>
          <w:b/>
        </w:rPr>
      </w:pPr>
    </w:p>
    <w:bookmarkEnd w:id="1"/>
    <w:p w14:paraId="6E21BCF7" w14:textId="68EA0D5E" w:rsidR="001D4AC3" w:rsidRPr="00455DE4" w:rsidRDefault="001D4AC3" w:rsidP="00D5096A">
      <w:pPr>
        <w:pStyle w:val="NormalWeb"/>
        <w:spacing w:line="276" w:lineRule="auto"/>
        <w:jc w:val="both"/>
        <w:rPr>
          <w:rFonts w:ascii="Arial" w:hAnsi="Arial" w:cs="Arial"/>
          <w:sz w:val="22"/>
          <w:szCs w:val="22"/>
        </w:rPr>
      </w:pPr>
      <w:r w:rsidRPr="00455DE4">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455DE4">
        <w:rPr>
          <w:rFonts w:ascii="Arial" w:hAnsi="Arial" w:cs="Arial"/>
          <w:sz w:val="22"/>
          <w:szCs w:val="22"/>
        </w:rPr>
        <w:t xml:space="preserve">JOHNNY MAYCON CORDEIRO RIBEIRO, </w:t>
      </w:r>
      <w:r w:rsidR="009872FB" w:rsidRPr="00455DE4">
        <w:rPr>
          <w:rFonts w:ascii="Arial" w:hAnsi="Arial" w:cs="Arial"/>
          <w:sz w:val="22"/>
          <w:szCs w:val="22"/>
          <w:lang w:val="pt-PT"/>
        </w:rPr>
        <w:t>nomeado(a) pela Portaria nº ......, de ..... de ..................... de 20..., publicada no</w:t>
      </w:r>
      <w:r w:rsidR="009872FB" w:rsidRPr="00455DE4">
        <w:rPr>
          <w:rFonts w:ascii="Arial" w:hAnsi="Arial" w:cs="Arial"/>
          <w:i/>
          <w:iCs/>
          <w:sz w:val="22"/>
          <w:szCs w:val="22"/>
          <w:lang w:val="pt-PT"/>
        </w:rPr>
        <w:t xml:space="preserve"> DO</w:t>
      </w:r>
      <w:r w:rsidR="00510C82" w:rsidRPr="00455DE4">
        <w:rPr>
          <w:rFonts w:ascii="Arial" w:hAnsi="Arial" w:cs="Arial"/>
          <w:i/>
          <w:iCs/>
          <w:sz w:val="22"/>
          <w:szCs w:val="22"/>
          <w:lang w:val="pt-PT"/>
        </w:rPr>
        <w:t>ENF</w:t>
      </w:r>
      <w:r w:rsidR="009872FB" w:rsidRPr="00455DE4">
        <w:rPr>
          <w:rFonts w:ascii="Arial" w:hAnsi="Arial" w:cs="Arial"/>
          <w:i/>
          <w:iCs/>
          <w:sz w:val="22"/>
          <w:szCs w:val="22"/>
          <w:lang w:val="pt-PT"/>
        </w:rPr>
        <w:t xml:space="preserve"> </w:t>
      </w:r>
      <w:r w:rsidR="009872FB" w:rsidRPr="00455DE4">
        <w:rPr>
          <w:rFonts w:ascii="Arial" w:hAnsi="Arial" w:cs="Arial"/>
          <w:sz w:val="22"/>
          <w:szCs w:val="22"/>
          <w:lang w:val="pt-PT"/>
        </w:rPr>
        <w:t xml:space="preserve">de ..... de ............... de ..........., portador da Matrícula Funcional nº .........., </w:t>
      </w:r>
      <w:r w:rsidR="000E6DAE" w:rsidRPr="00455DE4">
        <w:rPr>
          <w:rFonts w:ascii="Arial" w:hAnsi="Arial" w:cs="Arial"/>
          <w:sz w:val="22"/>
          <w:szCs w:val="22"/>
        </w:rPr>
        <w:t xml:space="preserve">inscrito no CPF sob o nº </w:t>
      </w:r>
      <w:r w:rsidR="00BA2AC6" w:rsidRPr="00455DE4">
        <w:rPr>
          <w:rFonts w:ascii="Arial" w:hAnsi="Arial" w:cs="Arial"/>
          <w:bCs/>
          <w:sz w:val="22"/>
          <w:szCs w:val="22"/>
        </w:rPr>
        <w:t>.........................................</w:t>
      </w:r>
      <w:r w:rsidRPr="00455DE4">
        <w:rPr>
          <w:rFonts w:ascii="Arial" w:hAnsi="Arial" w:cs="Arial"/>
          <w:bCs/>
          <w:sz w:val="22"/>
          <w:szCs w:val="22"/>
        </w:rPr>
        <w:t>,</w:t>
      </w:r>
      <w:r w:rsidRPr="00455DE4">
        <w:rPr>
          <w:rFonts w:ascii="Arial" w:hAnsi="Arial" w:cs="Arial"/>
          <w:sz w:val="22"/>
          <w:szCs w:val="22"/>
        </w:rPr>
        <w:t xml:space="preserve"> doravante denominado CONTRATANTE, e o(a) .............................. inscrito(a) no CNPJ/MF sob o nº ............................, sediado(a) na ..................................., doravante designada CONTRATAD</w:t>
      </w:r>
      <w:r w:rsidR="009872FB" w:rsidRPr="00455DE4">
        <w:rPr>
          <w:rFonts w:ascii="Arial" w:hAnsi="Arial" w:cs="Arial"/>
          <w:sz w:val="22"/>
          <w:szCs w:val="22"/>
        </w:rPr>
        <w:t>O</w:t>
      </w:r>
      <w:r w:rsidRPr="00455DE4">
        <w:rPr>
          <w:rFonts w:ascii="Arial" w:hAnsi="Arial" w:cs="Arial"/>
          <w:sz w:val="22"/>
          <w:szCs w:val="22"/>
        </w:rPr>
        <w:t>, neste ato representad</w:t>
      </w:r>
      <w:r w:rsidR="009872FB" w:rsidRPr="00455DE4">
        <w:rPr>
          <w:rFonts w:ascii="Arial" w:hAnsi="Arial" w:cs="Arial"/>
          <w:sz w:val="22"/>
          <w:szCs w:val="22"/>
        </w:rPr>
        <w:t xml:space="preserve">o(a) </w:t>
      </w:r>
      <w:r w:rsidRPr="00455DE4">
        <w:rPr>
          <w:rFonts w:ascii="Arial" w:hAnsi="Arial" w:cs="Arial"/>
          <w:sz w:val="22"/>
          <w:szCs w:val="22"/>
        </w:rPr>
        <w:t xml:space="preserve"> </w:t>
      </w:r>
      <w:r w:rsidR="009872FB" w:rsidRPr="00455DE4">
        <w:rPr>
          <w:rFonts w:ascii="Arial" w:hAnsi="Arial" w:cs="Arial"/>
          <w:sz w:val="22"/>
          <w:szCs w:val="22"/>
        </w:rPr>
        <w:t>por</w:t>
      </w:r>
      <w:r w:rsidRPr="00455DE4">
        <w:rPr>
          <w:rFonts w:ascii="Arial" w:hAnsi="Arial" w:cs="Arial"/>
          <w:sz w:val="22"/>
          <w:szCs w:val="22"/>
        </w:rPr>
        <w:t xml:space="preserve"> .....................</w:t>
      </w:r>
      <w:r w:rsidR="009872FB" w:rsidRPr="00455DE4">
        <w:rPr>
          <w:rFonts w:ascii="Arial" w:hAnsi="Arial" w:cs="Arial"/>
          <w:sz w:val="22"/>
          <w:szCs w:val="22"/>
          <w:lang w:val="pt-PT"/>
        </w:rPr>
        <w:t xml:space="preserve"> (nome e função no contratado)</w:t>
      </w:r>
      <w:r w:rsidRPr="00455DE4">
        <w:rPr>
          <w:rFonts w:ascii="Arial" w:hAnsi="Arial" w:cs="Arial"/>
          <w:sz w:val="22"/>
          <w:szCs w:val="22"/>
        </w:rPr>
        <w:t>, portador(a) da Carteira de Identidade nº ................., expedida pela (o) .................., e CPF nº .........................,</w:t>
      </w:r>
      <w:r w:rsidR="009872FB" w:rsidRPr="00455DE4">
        <w:rPr>
          <w:rFonts w:ascii="Arial" w:hAnsi="Arial" w:cs="Arial"/>
          <w:sz w:val="22"/>
          <w:szCs w:val="22"/>
        </w:rPr>
        <w:t xml:space="preserve"> </w:t>
      </w:r>
      <w:r w:rsidR="009872FB" w:rsidRPr="00455DE4">
        <w:rPr>
          <w:rFonts w:ascii="Arial" w:hAnsi="Arial" w:cs="Arial"/>
          <w:i/>
          <w:iCs/>
          <w:sz w:val="22"/>
          <w:szCs w:val="22"/>
          <w:lang w:val="pt-PT"/>
        </w:rPr>
        <w:t xml:space="preserve">conforme atos constitutivos da empresa </w:t>
      </w:r>
      <w:r w:rsidR="009872FB" w:rsidRPr="00455DE4">
        <w:rPr>
          <w:rFonts w:ascii="Arial" w:hAnsi="Arial" w:cs="Arial"/>
          <w:b/>
          <w:bCs/>
          <w:i/>
          <w:iCs/>
          <w:sz w:val="22"/>
          <w:szCs w:val="22"/>
          <w:lang w:val="pt-PT"/>
        </w:rPr>
        <w:t>OU</w:t>
      </w:r>
      <w:r w:rsidR="009872FB" w:rsidRPr="00455DE4">
        <w:rPr>
          <w:rFonts w:ascii="Arial" w:hAnsi="Arial" w:cs="Arial"/>
          <w:i/>
          <w:iCs/>
          <w:sz w:val="22"/>
          <w:szCs w:val="22"/>
          <w:lang w:val="pt-PT"/>
        </w:rPr>
        <w:t xml:space="preserve"> procuração apresentada nos autos</w:t>
      </w:r>
      <w:r w:rsidRPr="00455DE4">
        <w:rPr>
          <w:rFonts w:ascii="Arial" w:hAnsi="Arial" w:cs="Arial"/>
          <w:sz w:val="22"/>
          <w:szCs w:val="22"/>
        </w:rPr>
        <w:t xml:space="preserve"> tendo em vista o que consta no </w:t>
      </w:r>
      <w:r w:rsidR="005466C3" w:rsidRPr="00455DE4">
        <w:rPr>
          <w:rFonts w:ascii="Arial" w:hAnsi="Arial" w:cs="Arial"/>
          <w:b/>
          <w:bCs/>
          <w:sz w:val="22"/>
          <w:szCs w:val="22"/>
        </w:rPr>
        <w:t xml:space="preserve">Processo Administrativo nº </w:t>
      </w:r>
      <w:r w:rsidR="00A0209C" w:rsidRPr="00455DE4">
        <w:rPr>
          <w:rFonts w:ascii="Arial" w:hAnsi="Arial" w:cs="Arial"/>
          <w:b/>
          <w:bCs/>
          <w:sz w:val="22"/>
          <w:szCs w:val="22"/>
        </w:rPr>
        <w:t>4.197/2023</w:t>
      </w:r>
      <w:r w:rsidR="005466C3" w:rsidRPr="00455DE4">
        <w:rPr>
          <w:rFonts w:ascii="Arial" w:hAnsi="Arial" w:cs="Arial"/>
          <w:b/>
          <w:bCs/>
          <w:sz w:val="22"/>
          <w:szCs w:val="22"/>
        </w:rPr>
        <w:t xml:space="preserve"> </w:t>
      </w:r>
      <w:r w:rsidRPr="00455DE4">
        <w:rPr>
          <w:rFonts w:ascii="Arial" w:hAnsi="Arial" w:cs="Arial"/>
          <w:sz w:val="22"/>
          <w:szCs w:val="22"/>
        </w:rPr>
        <w:t xml:space="preserve">e em observância às disposições da Lei nº </w:t>
      </w:r>
      <w:r w:rsidR="00F232EF" w:rsidRPr="00455DE4">
        <w:rPr>
          <w:rFonts w:ascii="Arial" w:hAnsi="Arial" w:cs="Arial"/>
          <w:sz w:val="22"/>
          <w:szCs w:val="22"/>
        </w:rPr>
        <w:t xml:space="preserve">14.133, </w:t>
      </w:r>
      <w:r w:rsidR="009872FB" w:rsidRPr="00455DE4">
        <w:rPr>
          <w:rFonts w:ascii="Arial" w:hAnsi="Arial" w:cs="Arial"/>
          <w:sz w:val="22"/>
          <w:szCs w:val="22"/>
        </w:rPr>
        <w:t xml:space="preserve">de 1º de abril </w:t>
      </w:r>
      <w:r w:rsidR="00F232EF" w:rsidRPr="00455DE4">
        <w:rPr>
          <w:rFonts w:ascii="Arial" w:hAnsi="Arial" w:cs="Arial"/>
          <w:sz w:val="22"/>
          <w:szCs w:val="22"/>
        </w:rPr>
        <w:t>de 2021</w:t>
      </w:r>
      <w:r w:rsidR="0050761F" w:rsidRPr="00455DE4">
        <w:rPr>
          <w:rFonts w:ascii="Arial" w:hAnsi="Arial" w:cs="Arial"/>
          <w:sz w:val="22"/>
          <w:szCs w:val="22"/>
        </w:rPr>
        <w:t xml:space="preserve"> </w:t>
      </w:r>
      <w:r w:rsidR="0050761F" w:rsidRPr="00455DE4">
        <w:rPr>
          <w:rFonts w:ascii="Arial" w:hAnsi="Arial" w:cs="Arial"/>
          <w:sz w:val="22"/>
          <w:szCs w:val="22"/>
          <w:lang w:val="pt-PT"/>
        </w:rPr>
        <w:t xml:space="preserve">e </w:t>
      </w:r>
      <w:r w:rsidR="009872FB" w:rsidRPr="00455DE4">
        <w:rPr>
          <w:rFonts w:ascii="Arial" w:hAnsi="Arial" w:cs="Arial"/>
          <w:sz w:val="22"/>
          <w:szCs w:val="22"/>
          <w:lang w:val="pt-PT"/>
        </w:rPr>
        <w:t>demais legislações aplicáveis</w:t>
      </w:r>
      <w:r w:rsidR="006306EF" w:rsidRPr="00455DE4">
        <w:rPr>
          <w:rFonts w:ascii="Arial" w:hAnsi="Arial" w:cs="Arial"/>
          <w:sz w:val="22"/>
          <w:szCs w:val="22"/>
        </w:rPr>
        <w:t>,</w:t>
      </w:r>
      <w:r w:rsidRPr="00455DE4">
        <w:rPr>
          <w:rFonts w:ascii="Arial" w:hAnsi="Arial" w:cs="Arial"/>
          <w:i/>
          <w:sz w:val="22"/>
          <w:szCs w:val="22"/>
        </w:rPr>
        <w:t xml:space="preserve"> </w:t>
      </w:r>
      <w:r w:rsidRPr="00455DE4">
        <w:rPr>
          <w:rFonts w:ascii="Arial" w:hAnsi="Arial" w:cs="Arial"/>
          <w:sz w:val="22"/>
          <w:szCs w:val="22"/>
        </w:rPr>
        <w:t xml:space="preserve">resolvem celebrar o presente Termo de Contrato, decorrente do </w:t>
      </w:r>
      <w:r w:rsidR="005466C3" w:rsidRPr="00455DE4">
        <w:rPr>
          <w:rFonts w:ascii="Arial" w:hAnsi="Arial" w:cs="Arial"/>
          <w:b/>
          <w:bCs/>
          <w:sz w:val="22"/>
          <w:szCs w:val="22"/>
        </w:rPr>
        <w:t>Pregão Eletrônico</w:t>
      </w:r>
      <w:r w:rsidR="000B23ED" w:rsidRPr="00455DE4">
        <w:rPr>
          <w:rFonts w:ascii="Arial" w:hAnsi="Arial" w:cs="Arial"/>
          <w:b/>
          <w:bCs/>
          <w:sz w:val="22"/>
          <w:szCs w:val="22"/>
        </w:rPr>
        <w:t xml:space="preserve"> </w:t>
      </w:r>
      <w:r w:rsidR="005466C3" w:rsidRPr="00455DE4">
        <w:rPr>
          <w:rFonts w:ascii="Arial" w:hAnsi="Arial" w:cs="Arial"/>
          <w:b/>
          <w:bCs/>
          <w:sz w:val="22"/>
          <w:szCs w:val="22"/>
        </w:rPr>
        <w:t xml:space="preserve">nº </w:t>
      </w:r>
      <w:r w:rsidR="00A0209C" w:rsidRPr="00455DE4">
        <w:rPr>
          <w:rFonts w:ascii="Arial" w:hAnsi="Arial" w:cs="Arial"/>
          <w:b/>
          <w:bCs/>
          <w:sz w:val="22"/>
          <w:szCs w:val="22"/>
        </w:rPr>
        <w:t>186/2023</w:t>
      </w:r>
      <w:r w:rsidRPr="00455DE4">
        <w:rPr>
          <w:rFonts w:ascii="Arial" w:hAnsi="Arial" w:cs="Arial"/>
          <w:sz w:val="22"/>
          <w:szCs w:val="22"/>
        </w:rPr>
        <w:t>, mediante as cláusulas e condições a seguir enunciadas.</w:t>
      </w:r>
    </w:p>
    <w:p w14:paraId="15D1FBCC" w14:textId="6873A9E1" w:rsidR="009872FB" w:rsidRPr="00455DE4" w:rsidRDefault="001D32DF" w:rsidP="0041619B">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455DE4">
        <w:rPr>
          <w:rFonts w:ascii="Arial" w:eastAsiaTheme="majorEastAsia" w:hAnsi="Arial" w:cs="Arial"/>
          <w:b/>
          <w:bCs/>
          <w:lang w:val="pt-BR" w:eastAsia="pt-BR"/>
        </w:rPr>
        <w:t>CLÁUSULA PRIMEIRA – OBJETO</w:t>
      </w:r>
      <w:r w:rsidR="009872FB" w:rsidRPr="00455DE4">
        <w:rPr>
          <w:rFonts w:ascii="Arial" w:eastAsiaTheme="majorEastAsia" w:hAnsi="Arial" w:cs="Arial"/>
          <w:b/>
          <w:bCs/>
          <w:lang w:val="pt-BR" w:eastAsia="pt-BR"/>
        </w:rPr>
        <w:t xml:space="preserve"> (art. 92, I e II)</w:t>
      </w:r>
    </w:p>
    <w:p w14:paraId="6EF57C0A" w14:textId="39D44D8B" w:rsidR="001D32DF" w:rsidRPr="00455DE4" w:rsidRDefault="00B0084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 xml:space="preserve"> O objeto do presente instrumento é a contratação de</w:t>
      </w:r>
      <w:r w:rsidR="00510C82" w:rsidRPr="00455DE4">
        <w:rPr>
          <w:rFonts w:ascii="Arial" w:hAnsi="Arial" w:cs="Arial"/>
          <w:bCs/>
          <w:iCs/>
        </w:rPr>
        <w:t xml:space="preserve"> serviços comuns de </w:t>
      </w:r>
      <w:bookmarkStart w:id="3" w:name="_Hlk143616936"/>
      <w:r w:rsidR="00D307E8" w:rsidRPr="00455DE4">
        <w:rPr>
          <w:rFonts w:ascii="Arial" w:hAnsi="Arial" w:cs="Arial"/>
          <w:bCs/>
          <w:iCs/>
          <w:lang w:val="pt-BR"/>
        </w:rPr>
        <w:t>contratação</w:t>
      </w:r>
      <w:r w:rsidR="00A0209C" w:rsidRPr="00455DE4">
        <w:rPr>
          <w:rFonts w:ascii="Arial" w:hAnsi="Arial" w:cs="Arial"/>
          <w:bCs/>
          <w:iCs/>
          <w:lang w:val="pt-BR"/>
        </w:rPr>
        <w:t xml:space="preserve"> de empresa especializada para o </w:t>
      </w:r>
      <w:r w:rsidR="00A0209C" w:rsidRPr="00455DE4">
        <w:rPr>
          <w:rFonts w:ascii="Arial" w:hAnsi="Arial" w:cs="Arial"/>
          <w:b/>
          <w:bCs/>
          <w:iCs/>
          <w:lang w:val="pt-BR"/>
        </w:rPr>
        <w:t>SERVIÇO DE ADMINISTRAÇÃO, GERENCIAMENTO, EMISSÃO E FORNECIMENTO DE CARTÕES MAGNÉTICOS</w:t>
      </w:r>
      <w:r w:rsidR="00A0209C" w:rsidRPr="00455DE4">
        <w:rPr>
          <w:rFonts w:ascii="Arial" w:hAnsi="Arial" w:cs="Arial"/>
          <w:bCs/>
          <w:iCs/>
          <w:lang w:val="pt-BR"/>
        </w:rPr>
        <w:t>, com processamento e carga de créditos eletrônicos para aquisição de gêneros alimentícios, destinados ao atendimento das famílias em situação de vulnerabilidades social, considerando a necessidade de continuidade no atendimento em substituição, de forma gradativa, da cesta básica, que atualmente é a forma de garantir a segurança alimentar destas famílias atendidas na</w:t>
      </w:r>
      <w:r w:rsidR="00600457">
        <w:rPr>
          <w:rFonts w:ascii="Arial" w:hAnsi="Arial" w:cs="Arial"/>
          <w:bCs/>
          <w:iCs/>
          <w:lang w:val="pt-BR"/>
        </w:rPr>
        <w:t>s</w:t>
      </w:r>
      <w:r w:rsidR="00A0209C" w:rsidRPr="00455DE4">
        <w:rPr>
          <w:rFonts w:ascii="Arial" w:hAnsi="Arial" w:cs="Arial"/>
          <w:bCs/>
          <w:iCs/>
          <w:lang w:val="pt-BR"/>
        </w:rPr>
        <w:t xml:space="preserve"> 04</w:t>
      </w:r>
      <w:r w:rsidR="00600457">
        <w:rPr>
          <w:rFonts w:ascii="Arial" w:hAnsi="Arial" w:cs="Arial"/>
          <w:bCs/>
          <w:iCs/>
          <w:lang w:val="pt-BR"/>
        </w:rPr>
        <w:t xml:space="preserve"> </w:t>
      </w:r>
      <w:r w:rsidR="00A0209C" w:rsidRPr="00455DE4">
        <w:rPr>
          <w:rFonts w:ascii="Arial" w:hAnsi="Arial" w:cs="Arial"/>
          <w:bCs/>
          <w:iCs/>
          <w:lang w:val="pt-BR"/>
        </w:rPr>
        <w:t>(quatro) Unidades do CRAS</w:t>
      </w:r>
      <w:bookmarkEnd w:id="3"/>
      <w:r w:rsidRPr="00455DE4">
        <w:rPr>
          <w:rFonts w:ascii="Arial" w:hAnsi="Arial" w:cs="Arial"/>
          <w:bCs/>
          <w:iCs/>
        </w:rPr>
        <w:t xml:space="preserve">, nas condições estabelecidas no Termo de Referência </w:t>
      </w:r>
      <w:r w:rsidR="005466C3" w:rsidRPr="00455DE4">
        <w:rPr>
          <w:rFonts w:ascii="Arial" w:hAnsi="Arial" w:cs="Arial"/>
          <w:bCs/>
          <w:iCs/>
        </w:rPr>
        <w:t xml:space="preserve">– </w:t>
      </w:r>
      <w:r w:rsidRPr="00455DE4">
        <w:rPr>
          <w:rFonts w:ascii="Arial" w:hAnsi="Arial" w:cs="Arial"/>
          <w:bCs/>
          <w:iCs/>
        </w:rPr>
        <w:t>Anexo</w:t>
      </w:r>
      <w:r w:rsidR="005466C3" w:rsidRPr="00455DE4">
        <w:rPr>
          <w:rFonts w:ascii="Arial" w:hAnsi="Arial" w:cs="Arial"/>
          <w:bCs/>
          <w:iCs/>
        </w:rPr>
        <w:t xml:space="preserve"> I do edital.</w:t>
      </w:r>
    </w:p>
    <w:p w14:paraId="37B0F9FD" w14:textId="60D89990" w:rsidR="00A0209C" w:rsidRPr="00455DE4" w:rsidRDefault="00A0209C" w:rsidP="00A0209C">
      <w:pPr>
        <w:widowControl/>
        <w:tabs>
          <w:tab w:val="left" w:pos="426"/>
        </w:tabs>
        <w:autoSpaceDE/>
        <w:autoSpaceDN/>
        <w:spacing w:before="120" w:after="120" w:line="276" w:lineRule="auto"/>
        <w:jc w:val="both"/>
        <w:rPr>
          <w:rFonts w:ascii="Arial" w:hAnsi="Arial" w:cs="Arial"/>
          <w:bCs/>
          <w:iCs/>
        </w:rPr>
      </w:pPr>
    </w:p>
    <w:p w14:paraId="70881116" w14:textId="77777777" w:rsidR="00A0209C" w:rsidRPr="00455DE4" w:rsidRDefault="00A0209C" w:rsidP="00A0209C">
      <w:pPr>
        <w:widowControl/>
        <w:tabs>
          <w:tab w:val="left" w:pos="426"/>
        </w:tabs>
        <w:autoSpaceDE/>
        <w:autoSpaceDN/>
        <w:spacing w:before="120" w:after="120" w:line="276" w:lineRule="auto"/>
        <w:jc w:val="both"/>
        <w:rPr>
          <w:rFonts w:ascii="Arial" w:hAnsi="Arial" w:cs="Arial"/>
          <w:bCs/>
          <w:iCs/>
        </w:rPr>
      </w:pPr>
    </w:p>
    <w:p w14:paraId="68482778" w14:textId="7F3FCE83" w:rsidR="005E2922" w:rsidRPr="00455DE4" w:rsidRDefault="00B0084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iCs/>
        </w:rPr>
        <w:lastRenderedPageBreak/>
        <w:t>Objeto da contratação</w:t>
      </w:r>
      <w:r w:rsidR="001D32DF" w:rsidRPr="00455DE4">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3"/>
        <w:gridCol w:w="1100"/>
        <w:gridCol w:w="2407"/>
        <w:gridCol w:w="968"/>
        <w:gridCol w:w="1057"/>
        <w:gridCol w:w="1521"/>
        <w:gridCol w:w="1128"/>
      </w:tblGrid>
      <w:tr w:rsidR="00510C82" w:rsidRPr="00455DE4" w14:paraId="30136ED5" w14:textId="77777777" w:rsidTr="00A0209C">
        <w:tc>
          <w:tcPr>
            <w:tcW w:w="487" w:type="pct"/>
            <w:vMerge w:val="restart"/>
            <w:shd w:val="clear" w:color="auto" w:fill="D8D8D8"/>
            <w:tcMar>
              <w:top w:w="0" w:type="dxa"/>
              <w:left w:w="108" w:type="dxa"/>
              <w:bottom w:w="0" w:type="dxa"/>
              <w:right w:w="108" w:type="dxa"/>
            </w:tcMar>
            <w:vAlign w:val="center"/>
          </w:tcPr>
          <w:p w14:paraId="29DEF885" w14:textId="77777777" w:rsidR="00510C82" w:rsidRPr="00455DE4" w:rsidRDefault="00510C82" w:rsidP="008743A2">
            <w:pPr>
              <w:pStyle w:val="PargrafodaLista"/>
              <w:ind w:left="0"/>
              <w:jc w:val="center"/>
              <w:rPr>
                <w:rFonts w:ascii="Arial" w:hAnsi="Arial" w:cs="Arial"/>
                <w:b/>
              </w:rPr>
            </w:pPr>
            <w:r w:rsidRPr="00455DE4">
              <w:rPr>
                <w:rFonts w:ascii="Arial" w:hAnsi="Arial" w:cs="Arial"/>
                <w:b/>
              </w:rPr>
              <w:t>ITEM</w:t>
            </w:r>
          </w:p>
        </w:tc>
        <w:tc>
          <w:tcPr>
            <w:tcW w:w="607" w:type="pct"/>
            <w:vMerge w:val="restart"/>
            <w:shd w:val="clear" w:color="auto" w:fill="D8D8D8"/>
            <w:vAlign w:val="center"/>
          </w:tcPr>
          <w:p w14:paraId="69F0C268" w14:textId="39A0B40B" w:rsidR="00510C82" w:rsidRPr="00455DE4" w:rsidRDefault="00510C82" w:rsidP="008743A2">
            <w:pPr>
              <w:pStyle w:val="PargrafodaLista"/>
              <w:ind w:left="0"/>
              <w:jc w:val="center"/>
              <w:rPr>
                <w:rFonts w:ascii="Arial" w:hAnsi="Arial" w:cs="Arial"/>
                <w:b/>
              </w:rPr>
            </w:pPr>
            <w:r w:rsidRPr="00455DE4">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455DE4" w:rsidRDefault="00510C82" w:rsidP="008743A2">
            <w:pPr>
              <w:pStyle w:val="PargrafodaLista"/>
              <w:ind w:left="0"/>
              <w:jc w:val="center"/>
              <w:rPr>
                <w:rFonts w:ascii="Arial" w:hAnsi="Arial" w:cs="Arial"/>
                <w:b/>
              </w:rPr>
            </w:pPr>
            <w:r w:rsidRPr="00455DE4">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455DE4" w:rsidRDefault="00510C82" w:rsidP="008743A2">
            <w:pPr>
              <w:pStyle w:val="PargrafodaLista"/>
              <w:ind w:left="0"/>
              <w:jc w:val="center"/>
              <w:rPr>
                <w:rFonts w:ascii="Arial" w:hAnsi="Arial" w:cs="Arial"/>
                <w:b/>
              </w:rPr>
            </w:pPr>
            <w:r w:rsidRPr="00455DE4">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455DE4" w:rsidRDefault="00510C82" w:rsidP="008743A2">
            <w:pPr>
              <w:pStyle w:val="PargrafodaLista"/>
              <w:ind w:left="0"/>
              <w:jc w:val="center"/>
              <w:rPr>
                <w:rFonts w:ascii="Arial" w:hAnsi="Arial" w:cs="Arial"/>
                <w:b/>
              </w:rPr>
            </w:pPr>
            <w:r w:rsidRPr="00455DE4">
              <w:rPr>
                <w:rFonts w:ascii="Arial" w:hAnsi="Arial" w:cs="Arial"/>
                <w:b/>
              </w:rPr>
              <w:t>QTDE.</w:t>
            </w:r>
          </w:p>
        </w:tc>
        <w:tc>
          <w:tcPr>
            <w:tcW w:w="1461" w:type="pct"/>
            <w:gridSpan w:val="2"/>
            <w:shd w:val="clear" w:color="auto" w:fill="D8D8D8"/>
            <w:tcMar>
              <w:top w:w="0" w:type="dxa"/>
              <w:left w:w="108" w:type="dxa"/>
              <w:bottom w:w="0" w:type="dxa"/>
              <w:right w:w="108" w:type="dxa"/>
            </w:tcMar>
            <w:vAlign w:val="center"/>
          </w:tcPr>
          <w:p w14:paraId="1293182F" w14:textId="7BD1F9C1" w:rsidR="00510C82" w:rsidRPr="00455DE4" w:rsidRDefault="002A5731" w:rsidP="008743A2">
            <w:pPr>
              <w:pStyle w:val="PargrafodaLista"/>
              <w:ind w:left="0"/>
              <w:jc w:val="center"/>
              <w:rPr>
                <w:rFonts w:ascii="Arial" w:hAnsi="Arial" w:cs="Arial"/>
                <w:b/>
              </w:rPr>
            </w:pPr>
            <w:r w:rsidRPr="00455DE4">
              <w:rPr>
                <w:rFonts w:ascii="Arial" w:hAnsi="Arial" w:cs="Arial"/>
                <w:b/>
              </w:rPr>
              <w:t>VALOR</w:t>
            </w:r>
          </w:p>
        </w:tc>
      </w:tr>
      <w:tr w:rsidR="00510C82" w:rsidRPr="00455DE4" w14:paraId="32CDD99B" w14:textId="77777777" w:rsidTr="00A0209C">
        <w:tc>
          <w:tcPr>
            <w:tcW w:w="487" w:type="pct"/>
            <w:vMerge/>
            <w:shd w:val="clear" w:color="auto" w:fill="D8D8D8"/>
            <w:tcMar>
              <w:top w:w="0" w:type="dxa"/>
              <w:left w:w="108" w:type="dxa"/>
              <w:bottom w:w="0" w:type="dxa"/>
              <w:right w:w="108" w:type="dxa"/>
            </w:tcMar>
            <w:vAlign w:val="center"/>
          </w:tcPr>
          <w:p w14:paraId="748FBE36" w14:textId="77777777" w:rsidR="00510C82" w:rsidRPr="00455DE4" w:rsidRDefault="00510C82" w:rsidP="008743A2">
            <w:pPr>
              <w:rPr>
                <w:rFonts w:ascii="Arial" w:hAnsi="Arial" w:cs="Arial"/>
              </w:rPr>
            </w:pPr>
          </w:p>
        </w:tc>
        <w:tc>
          <w:tcPr>
            <w:tcW w:w="607" w:type="pct"/>
            <w:vMerge/>
            <w:shd w:val="clear" w:color="auto" w:fill="D8D8D8"/>
          </w:tcPr>
          <w:p w14:paraId="49811FD8" w14:textId="77777777" w:rsidR="00510C82" w:rsidRPr="00455DE4"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455DE4"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455DE4"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455DE4"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455DE4" w:rsidRDefault="00510C82" w:rsidP="008743A2">
            <w:pPr>
              <w:pStyle w:val="PargrafodaLista"/>
              <w:ind w:left="0"/>
              <w:jc w:val="center"/>
              <w:rPr>
                <w:rFonts w:ascii="Arial" w:hAnsi="Arial" w:cs="Arial"/>
                <w:b/>
              </w:rPr>
            </w:pPr>
            <w:r w:rsidRPr="00455DE4">
              <w:rPr>
                <w:rFonts w:ascii="Arial" w:hAnsi="Arial" w:cs="Arial"/>
                <w:b/>
              </w:rPr>
              <w:t>UNITÁRIO</w:t>
            </w:r>
          </w:p>
        </w:tc>
        <w:tc>
          <w:tcPr>
            <w:tcW w:w="622" w:type="pct"/>
            <w:shd w:val="clear" w:color="auto" w:fill="D8D8D8"/>
            <w:tcMar>
              <w:top w:w="0" w:type="dxa"/>
              <w:left w:w="108" w:type="dxa"/>
              <w:bottom w:w="0" w:type="dxa"/>
              <w:right w:w="108" w:type="dxa"/>
            </w:tcMar>
            <w:vAlign w:val="center"/>
          </w:tcPr>
          <w:p w14:paraId="2A58FC25" w14:textId="77777777" w:rsidR="00510C82" w:rsidRPr="00455DE4" w:rsidRDefault="00510C82" w:rsidP="008743A2">
            <w:pPr>
              <w:pStyle w:val="PargrafodaLista"/>
              <w:ind w:left="0"/>
              <w:jc w:val="center"/>
              <w:rPr>
                <w:rFonts w:ascii="Arial" w:hAnsi="Arial" w:cs="Arial"/>
                <w:b/>
              </w:rPr>
            </w:pPr>
            <w:r w:rsidRPr="00455DE4">
              <w:rPr>
                <w:rFonts w:ascii="Arial" w:hAnsi="Arial" w:cs="Arial"/>
                <w:b/>
              </w:rPr>
              <w:t>TOTAL</w:t>
            </w:r>
          </w:p>
        </w:tc>
      </w:tr>
      <w:tr w:rsidR="00510C82" w:rsidRPr="00455DE4" w14:paraId="6E38BB35" w14:textId="77777777" w:rsidTr="00A0209C">
        <w:trPr>
          <w:trHeight w:val="284"/>
        </w:trPr>
        <w:tc>
          <w:tcPr>
            <w:tcW w:w="487" w:type="pct"/>
            <w:tcMar>
              <w:top w:w="0" w:type="dxa"/>
              <w:left w:w="108" w:type="dxa"/>
              <w:bottom w:w="0" w:type="dxa"/>
              <w:right w:w="108" w:type="dxa"/>
            </w:tcMar>
            <w:vAlign w:val="center"/>
          </w:tcPr>
          <w:p w14:paraId="0BEA9E3B" w14:textId="77777777" w:rsidR="00510C82" w:rsidRPr="00455DE4" w:rsidRDefault="00510C82" w:rsidP="008743A2">
            <w:pPr>
              <w:pStyle w:val="Standard"/>
              <w:jc w:val="center"/>
              <w:rPr>
                <w:rFonts w:ascii="Arial" w:hAnsi="Arial" w:cs="Arial"/>
                <w:b/>
              </w:rPr>
            </w:pPr>
            <w:r w:rsidRPr="00455DE4">
              <w:rPr>
                <w:rFonts w:ascii="Arial" w:hAnsi="Arial" w:cs="Arial"/>
                <w:b/>
              </w:rPr>
              <w:t>1</w:t>
            </w:r>
          </w:p>
        </w:tc>
        <w:tc>
          <w:tcPr>
            <w:tcW w:w="607" w:type="pct"/>
            <w:vAlign w:val="center"/>
          </w:tcPr>
          <w:p w14:paraId="42C4E778" w14:textId="66646DA2" w:rsidR="00510C82" w:rsidRPr="00455DE4" w:rsidRDefault="00A0209C" w:rsidP="008743A2">
            <w:pPr>
              <w:pStyle w:val="Standard"/>
              <w:jc w:val="both"/>
              <w:rPr>
                <w:rFonts w:ascii="Arial" w:hAnsi="Arial" w:cs="Arial"/>
              </w:rPr>
            </w:pPr>
            <w:r w:rsidRPr="00455DE4">
              <w:rPr>
                <w:rFonts w:ascii="Arial" w:hAnsi="Arial" w:cs="Arial"/>
                <w:lang w:val="pt-PT"/>
              </w:rPr>
              <w:t>14109</w:t>
            </w:r>
          </w:p>
        </w:tc>
        <w:tc>
          <w:tcPr>
            <w:tcW w:w="1328" w:type="pct"/>
            <w:tcMar>
              <w:top w:w="0" w:type="dxa"/>
              <w:left w:w="108" w:type="dxa"/>
              <w:bottom w:w="0" w:type="dxa"/>
              <w:right w:w="108" w:type="dxa"/>
            </w:tcMar>
            <w:vAlign w:val="center"/>
          </w:tcPr>
          <w:p w14:paraId="16F0BC9D" w14:textId="69F51C4D" w:rsidR="00510C82" w:rsidRPr="00455DE4" w:rsidRDefault="00A0209C" w:rsidP="008743A2">
            <w:pPr>
              <w:pStyle w:val="Standard"/>
              <w:jc w:val="both"/>
              <w:rPr>
                <w:rFonts w:ascii="Arial" w:hAnsi="Arial" w:cs="Arial"/>
              </w:rPr>
            </w:pPr>
            <w:r w:rsidRPr="00455DE4">
              <w:rPr>
                <w:rFonts w:ascii="Arial" w:hAnsi="Arial" w:cs="Arial"/>
                <w:lang w:val="pt-PT"/>
              </w:rPr>
              <w:t xml:space="preserve">Contratação de empresa especializada para o </w:t>
            </w:r>
            <w:bookmarkStart w:id="4" w:name="_Hlk143525006"/>
            <w:r w:rsidRPr="00455DE4">
              <w:rPr>
                <w:rFonts w:ascii="Arial" w:hAnsi="Arial" w:cs="Arial"/>
                <w:lang w:val="pt-PT"/>
              </w:rPr>
              <w:t xml:space="preserve">serviço de administratação, gerenciamento, emissão e fornecimento de Cartões Magnéticos de Alimentação, </w:t>
            </w:r>
            <w:bookmarkEnd w:id="4"/>
            <w:r w:rsidRPr="00455DE4">
              <w:rPr>
                <w:rFonts w:ascii="Arial" w:hAnsi="Arial" w:cs="Arial"/>
                <w:lang w:val="pt-PT"/>
              </w:rPr>
              <w:t>bem como disponibilização dos respectivos valores de carga ou créditos de forma automática(on line), para atender  famílias assistidas pelas Unidades do CRAS.</w:t>
            </w:r>
          </w:p>
        </w:tc>
        <w:tc>
          <w:tcPr>
            <w:tcW w:w="534" w:type="pct"/>
            <w:tcMar>
              <w:top w:w="0" w:type="dxa"/>
              <w:left w:w="108" w:type="dxa"/>
              <w:bottom w:w="0" w:type="dxa"/>
              <w:right w:w="108" w:type="dxa"/>
            </w:tcMar>
            <w:vAlign w:val="center"/>
          </w:tcPr>
          <w:p w14:paraId="5CB77E9A" w14:textId="7DF7028E" w:rsidR="00510C82" w:rsidRPr="00455DE4" w:rsidRDefault="00A0209C" w:rsidP="00A0209C">
            <w:pPr>
              <w:pStyle w:val="Standard"/>
              <w:rPr>
                <w:rFonts w:ascii="Arial" w:hAnsi="Arial" w:cs="Arial"/>
              </w:rPr>
            </w:pPr>
            <w:r w:rsidRPr="00455DE4">
              <w:rPr>
                <w:rFonts w:ascii="Arial" w:hAnsi="Arial" w:cs="Arial"/>
              </w:rPr>
              <w:t>UNID.</w:t>
            </w:r>
          </w:p>
        </w:tc>
        <w:tc>
          <w:tcPr>
            <w:tcW w:w="583" w:type="pct"/>
            <w:tcMar>
              <w:top w:w="0" w:type="dxa"/>
              <w:left w:w="108" w:type="dxa"/>
              <w:bottom w:w="0" w:type="dxa"/>
              <w:right w:w="108" w:type="dxa"/>
            </w:tcMar>
            <w:vAlign w:val="center"/>
          </w:tcPr>
          <w:p w14:paraId="0680BB6E" w14:textId="4ED3A76C" w:rsidR="00510C82" w:rsidRPr="00455DE4" w:rsidRDefault="00A0209C" w:rsidP="008743A2">
            <w:pPr>
              <w:pStyle w:val="Standard"/>
              <w:jc w:val="center"/>
              <w:rPr>
                <w:rFonts w:ascii="Arial" w:hAnsi="Arial" w:cs="Arial"/>
                <w:b/>
              </w:rPr>
            </w:pPr>
            <w:r w:rsidRPr="00455DE4">
              <w:rPr>
                <w:rFonts w:ascii="Arial" w:hAnsi="Arial" w:cs="Arial"/>
                <w:b/>
              </w:rPr>
              <w:t>9.600</w:t>
            </w:r>
          </w:p>
        </w:tc>
        <w:tc>
          <w:tcPr>
            <w:tcW w:w="839" w:type="pct"/>
            <w:tcMar>
              <w:top w:w="0" w:type="dxa"/>
              <w:left w:w="108" w:type="dxa"/>
              <w:bottom w:w="0" w:type="dxa"/>
              <w:right w:w="108" w:type="dxa"/>
            </w:tcMar>
            <w:vAlign w:val="center"/>
          </w:tcPr>
          <w:p w14:paraId="13A32A81" w14:textId="77777777" w:rsidR="00510C82" w:rsidRPr="00455DE4" w:rsidRDefault="00510C82" w:rsidP="008743A2">
            <w:pPr>
              <w:pStyle w:val="Standard"/>
              <w:spacing w:after="0" w:line="240" w:lineRule="auto"/>
              <w:jc w:val="right"/>
              <w:rPr>
                <w:rFonts w:ascii="Arial" w:hAnsi="Arial" w:cs="Arial"/>
              </w:rPr>
            </w:pPr>
          </w:p>
        </w:tc>
        <w:tc>
          <w:tcPr>
            <w:tcW w:w="622" w:type="pct"/>
            <w:tcMar>
              <w:top w:w="0" w:type="dxa"/>
              <w:left w:w="108" w:type="dxa"/>
              <w:bottom w:w="0" w:type="dxa"/>
              <w:right w:w="108" w:type="dxa"/>
            </w:tcMar>
            <w:vAlign w:val="center"/>
          </w:tcPr>
          <w:p w14:paraId="75A24B89" w14:textId="77777777" w:rsidR="00510C82" w:rsidRPr="00455DE4" w:rsidRDefault="00510C82" w:rsidP="008743A2">
            <w:pPr>
              <w:pStyle w:val="Standard"/>
              <w:spacing w:after="0" w:line="240" w:lineRule="auto"/>
              <w:jc w:val="right"/>
              <w:rPr>
                <w:rFonts w:ascii="Arial" w:hAnsi="Arial" w:cs="Arial"/>
                <w:b/>
                <w:bCs/>
              </w:rPr>
            </w:pPr>
          </w:p>
        </w:tc>
      </w:tr>
    </w:tbl>
    <w:p w14:paraId="47BC69CC" w14:textId="77777777" w:rsidR="00DB1B33" w:rsidRPr="00455DE4"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455DE4" w:rsidRDefault="00B0084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455DE4">
        <w:rPr>
          <w:rFonts w:ascii="Arial" w:hAnsi="Arial" w:cs="Arial"/>
          <w:iCs/>
        </w:rPr>
        <w:t>Vinculam esta contratação, independentemente de transcrição:</w:t>
      </w:r>
    </w:p>
    <w:p w14:paraId="0E727761" w14:textId="77777777" w:rsidR="00B0084D" w:rsidRPr="00455DE4" w:rsidRDefault="00B0084D"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455DE4">
        <w:rPr>
          <w:rFonts w:ascii="Arial" w:hAnsi="Arial" w:cs="Arial"/>
          <w:bCs/>
        </w:rPr>
        <w:t>O Termo de Referência;</w:t>
      </w:r>
    </w:p>
    <w:p w14:paraId="585A8C8B" w14:textId="77777777" w:rsidR="00B0084D" w:rsidRPr="00455DE4" w:rsidRDefault="00B0084D"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455DE4">
        <w:rPr>
          <w:rFonts w:ascii="Arial" w:hAnsi="Arial" w:cs="Arial"/>
          <w:bCs/>
        </w:rPr>
        <w:t>O Edital da Licitação;</w:t>
      </w:r>
    </w:p>
    <w:p w14:paraId="24CE9534" w14:textId="77777777" w:rsidR="00B0084D" w:rsidRPr="00455DE4" w:rsidRDefault="00B0084D"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455DE4">
        <w:rPr>
          <w:rFonts w:ascii="Arial" w:hAnsi="Arial" w:cs="Arial"/>
          <w:bCs/>
        </w:rPr>
        <w:t>A Proposta do contratado;</w:t>
      </w:r>
    </w:p>
    <w:p w14:paraId="46714449" w14:textId="6AA78E9E" w:rsidR="00C634F1" w:rsidRPr="00455DE4" w:rsidRDefault="00B0084D"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455DE4">
        <w:rPr>
          <w:rFonts w:ascii="Arial" w:hAnsi="Arial" w:cs="Arial"/>
          <w:bCs/>
        </w:rPr>
        <w:t>Eventuais anexos dos documentos supracitados.</w:t>
      </w:r>
    </w:p>
    <w:p w14:paraId="391733F1" w14:textId="77777777" w:rsidR="00DB1B33" w:rsidRPr="00455DE4"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455DE4" w:rsidRDefault="001D32DF" w:rsidP="0041619B">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455DE4">
        <w:rPr>
          <w:rFonts w:ascii="Arial" w:eastAsiaTheme="majorEastAsia" w:hAnsi="Arial" w:cs="Arial"/>
          <w:b/>
          <w:bCs/>
          <w:lang w:val="pt-BR" w:eastAsia="pt-BR"/>
        </w:rPr>
        <w:t>CLÁUSULA SEGUNDA – VIGÊNCIA</w:t>
      </w:r>
      <w:r w:rsidR="00B0084D" w:rsidRPr="00455DE4">
        <w:rPr>
          <w:rFonts w:ascii="Arial" w:eastAsiaTheme="majorEastAsia" w:hAnsi="Arial" w:cs="Arial"/>
          <w:b/>
          <w:bCs/>
          <w:lang w:val="pt-BR" w:eastAsia="pt-BR"/>
        </w:rPr>
        <w:t xml:space="preserve"> E PRORROGAÇÃO</w:t>
      </w:r>
    </w:p>
    <w:p w14:paraId="68894C8D" w14:textId="018334F6" w:rsidR="00B0084D" w:rsidRPr="00455DE4" w:rsidRDefault="00B13DC2"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w:t>
      </w:r>
      <w:r w:rsidR="00B0084D" w:rsidRPr="00455DE4">
        <w:rPr>
          <w:rFonts w:ascii="Arial" w:hAnsi="Arial" w:cs="Arial"/>
          <w:bCs/>
          <w:iCs/>
        </w:rPr>
        <w:t xml:space="preserve"> O prazo de vigência da contratação é de .............................. contados do(a) ............................., prorrogável por até 10 anos, na forma dos </w:t>
      </w:r>
      <w:r w:rsidR="00D04709">
        <w:fldChar w:fldCharType="begin"/>
      </w:r>
      <w:r w:rsidR="00D04709">
        <w:instrText xml:space="preserve"> HYPERLINK "http://www.planalto.gov.br/ccivil_03/_ato2019-2022/2021/lei/L14133.htm" \l "art106" </w:instrText>
      </w:r>
      <w:r w:rsidR="00D04709">
        <w:fldChar w:fldCharType="separate"/>
      </w:r>
      <w:r w:rsidR="00B0084D" w:rsidRPr="00455DE4">
        <w:rPr>
          <w:rFonts w:ascii="Arial" w:hAnsi="Arial" w:cs="Arial"/>
          <w:bCs/>
          <w:iCs/>
        </w:rPr>
        <w:t>artigos 106 e 107 da Lei n° 14.133, de 2021</w:t>
      </w:r>
      <w:r w:rsidR="00D04709">
        <w:rPr>
          <w:rFonts w:ascii="Arial" w:hAnsi="Arial" w:cs="Arial"/>
          <w:bCs/>
          <w:iCs/>
        </w:rPr>
        <w:fldChar w:fldCharType="end"/>
      </w:r>
      <w:r w:rsidR="00B0084D" w:rsidRPr="00455DE4">
        <w:rPr>
          <w:rFonts w:ascii="Arial" w:hAnsi="Arial" w:cs="Arial"/>
          <w:bCs/>
          <w:iCs/>
        </w:rPr>
        <w:t xml:space="preserve">. </w:t>
      </w:r>
    </w:p>
    <w:p w14:paraId="42385670" w14:textId="0658CE8C" w:rsidR="007E7BBF" w:rsidRPr="00455DE4" w:rsidRDefault="00B0084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7E7BBF" w:rsidRPr="00455DE4">
        <w:rPr>
          <w:rFonts w:ascii="Arial" w:hAnsi="Arial" w:cs="Arial"/>
          <w:bCs/>
          <w:iCs/>
        </w:rPr>
        <w:t>, atentando, ainda, para o cumprimento dos seguintes requisitos:</w:t>
      </w:r>
    </w:p>
    <w:p w14:paraId="3CDD9C7C" w14:textId="77777777" w:rsidR="007E7BBF" w:rsidRPr="00455DE4" w:rsidRDefault="007E7BBF"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455DE4">
        <w:rPr>
          <w:rFonts w:ascii="Arial" w:hAnsi="Arial" w:cs="Arial"/>
          <w:bCs/>
          <w:iCs/>
        </w:rPr>
        <w:lastRenderedPageBreak/>
        <w:t>Estar formalmente demonstrado no processo que a forma de prestação dos serviços tem natureza continuada;</w:t>
      </w:r>
    </w:p>
    <w:p w14:paraId="1CC92467" w14:textId="77777777" w:rsidR="007E7BBF" w:rsidRPr="00455DE4" w:rsidRDefault="007E7BBF"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455DE4">
        <w:rPr>
          <w:rFonts w:ascii="Arial" w:hAnsi="Arial" w:cs="Arial"/>
          <w:bCs/>
          <w:iCs/>
        </w:rPr>
        <w:t xml:space="preserve">Seja juntado relatório que discorra sobre a execução do contrato, com informações de que os serviços tenham sido prestados regularmente;  </w:t>
      </w:r>
    </w:p>
    <w:p w14:paraId="6B8657B6" w14:textId="77777777" w:rsidR="007E7BBF" w:rsidRPr="00455DE4" w:rsidRDefault="007E7BBF"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455DE4">
        <w:rPr>
          <w:rFonts w:ascii="Arial" w:hAnsi="Arial" w:cs="Arial"/>
          <w:bCs/>
          <w:iCs/>
        </w:rPr>
        <w:t xml:space="preserve">Seja juntada justificativa e motivo, por escrito, de que a Administração mantém interesse na realização do serviço;  </w:t>
      </w:r>
    </w:p>
    <w:p w14:paraId="1BDFC839" w14:textId="77777777" w:rsidR="007E7BBF" w:rsidRPr="00455DE4" w:rsidRDefault="007E7BBF"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455DE4">
        <w:rPr>
          <w:rFonts w:ascii="Arial" w:hAnsi="Arial" w:cs="Arial"/>
          <w:bCs/>
          <w:iCs/>
        </w:rPr>
        <w:t xml:space="preserve">Haja manifestação expressa do contratado informando o interesse na prorrogação; </w:t>
      </w:r>
    </w:p>
    <w:p w14:paraId="7310E3C8" w14:textId="77777777" w:rsidR="007E7BBF" w:rsidRPr="00455DE4" w:rsidRDefault="007E7BBF"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455DE4">
        <w:rPr>
          <w:rFonts w:ascii="Arial" w:hAnsi="Arial" w:cs="Arial"/>
          <w:bCs/>
          <w:iCs/>
        </w:rPr>
        <w:t>Seja comprovado que o contratado mantém as condições iniciais de habilitação.</w:t>
      </w:r>
    </w:p>
    <w:p w14:paraId="27B1858E" w14:textId="26310923" w:rsidR="00B0084D" w:rsidRPr="00455DE4" w:rsidRDefault="00B0084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O contratado não tem direito subjetivo à prorrogação contratual.</w:t>
      </w:r>
    </w:p>
    <w:p w14:paraId="605D55A7" w14:textId="7CE278B1" w:rsidR="00B0084D" w:rsidRPr="00455DE4" w:rsidRDefault="00B0084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A prorrogação de contrato deverá ser promovida mediante celebração de termo aditivo.</w:t>
      </w:r>
    </w:p>
    <w:p w14:paraId="76BC33BE" w14:textId="77777777" w:rsidR="007E7BBF" w:rsidRPr="00455DE4" w:rsidRDefault="007E7BBF" w:rsidP="0041619B">
      <w:pPr>
        <w:pStyle w:val="Nvel2-Red"/>
        <w:numPr>
          <w:ilvl w:val="1"/>
          <w:numId w:val="2"/>
        </w:numPr>
        <w:rPr>
          <w:rFonts w:eastAsia="Verdana"/>
          <w:bCs/>
          <w:i w:val="0"/>
          <w:color w:val="auto"/>
          <w:sz w:val="22"/>
          <w:szCs w:val="22"/>
          <w:lang w:val="pt-PT" w:eastAsia="en-US"/>
        </w:rPr>
      </w:pPr>
      <w:r w:rsidRPr="00455DE4">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77ABC2ED" w14:textId="4D727842" w:rsidR="00B0084D" w:rsidRPr="00455DE4" w:rsidRDefault="00B0084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455DE4"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455DE4" w:rsidRDefault="009C3548" w:rsidP="0041619B">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455DE4">
        <w:rPr>
          <w:rFonts w:ascii="Arial" w:eastAsiaTheme="majorEastAsia" w:hAnsi="Arial" w:cs="Arial"/>
          <w:b/>
          <w:bCs/>
          <w:lang w:val="pt-BR" w:eastAsia="pt-BR"/>
        </w:rPr>
        <w:t>CLÁUSULA TERCEIRA – MODELOS DE EXECUÇÃO E GESTÃO CONTRATUAIS (art. 92, IV, VII e XVIII)</w:t>
      </w:r>
    </w:p>
    <w:p w14:paraId="70D62B2B" w14:textId="4218AF0A" w:rsidR="009C3548" w:rsidRPr="00455DE4" w:rsidRDefault="009C3548"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 xml:space="preserve">O regime de execução contratual, o modelo de gestão, assim como os prazos e condições de conclusão, entrega, observação e recebimento </w:t>
      </w:r>
      <w:r w:rsidR="007E7BBF" w:rsidRPr="00455DE4">
        <w:rPr>
          <w:rFonts w:ascii="Arial" w:hAnsi="Arial" w:cs="Arial"/>
          <w:bCs/>
          <w:iCs/>
        </w:rPr>
        <w:t>do objeto</w:t>
      </w:r>
      <w:r w:rsidRPr="00455DE4">
        <w:rPr>
          <w:rFonts w:ascii="Arial" w:hAnsi="Arial" w:cs="Arial"/>
          <w:bCs/>
          <w:iCs/>
        </w:rPr>
        <w:t xml:space="preserve"> constam no Termo de Referência, anexo a este Contrato.</w:t>
      </w:r>
    </w:p>
    <w:p w14:paraId="57172C7F" w14:textId="77777777" w:rsidR="007B0D84" w:rsidRPr="00455DE4"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455DE4" w:rsidRDefault="00C634F1" w:rsidP="0041619B">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455DE4">
        <w:rPr>
          <w:rFonts w:ascii="Arial" w:eastAsiaTheme="majorEastAsia" w:hAnsi="Arial" w:cs="Arial"/>
          <w:b/>
          <w:bCs/>
          <w:lang w:val="pt-BR" w:eastAsia="pt-BR"/>
        </w:rPr>
        <w:t>CLÁUSULA QUARTA – SUBCONTRATAÇÃO</w:t>
      </w:r>
    </w:p>
    <w:p w14:paraId="3D3E93D0" w14:textId="77777777" w:rsidR="00C634F1" w:rsidRPr="00455DE4" w:rsidRDefault="00C634F1"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Não será admitida a subcontratação do objeto contratual.</w:t>
      </w:r>
    </w:p>
    <w:p w14:paraId="3F798910" w14:textId="77777777" w:rsidR="007E7BBF" w:rsidRPr="00455DE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455DE4" w:rsidRDefault="001D32DF" w:rsidP="0041619B">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455DE4">
        <w:rPr>
          <w:rFonts w:ascii="Arial" w:eastAsiaTheme="majorEastAsia" w:hAnsi="Arial" w:cs="Arial"/>
          <w:b/>
          <w:bCs/>
          <w:lang w:val="pt-BR" w:eastAsia="pt-BR"/>
        </w:rPr>
        <w:t xml:space="preserve">CLÁUSULA </w:t>
      </w:r>
      <w:r w:rsidR="009335AB" w:rsidRPr="00455DE4">
        <w:rPr>
          <w:rFonts w:ascii="Arial" w:eastAsiaTheme="majorEastAsia" w:hAnsi="Arial" w:cs="Arial"/>
          <w:b/>
          <w:bCs/>
          <w:lang w:val="pt-BR" w:eastAsia="pt-BR"/>
        </w:rPr>
        <w:t>QU</w:t>
      </w:r>
      <w:r w:rsidR="00BE4E9F" w:rsidRPr="00455DE4">
        <w:rPr>
          <w:rFonts w:ascii="Arial" w:eastAsiaTheme="majorEastAsia" w:hAnsi="Arial" w:cs="Arial"/>
          <w:b/>
          <w:bCs/>
          <w:lang w:val="pt-BR" w:eastAsia="pt-BR"/>
        </w:rPr>
        <w:t>INTA</w:t>
      </w:r>
      <w:r w:rsidRPr="00455DE4">
        <w:rPr>
          <w:rFonts w:ascii="Arial" w:eastAsiaTheme="majorEastAsia" w:hAnsi="Arial" w:cs="Arial"/>
          <w:b/>
          <w:bCs/>
          <w:lang w:val="pt-BR" w:eastAsia="pt-BR"/>
        </w:rPr>
        <w:t xml:space="preserve"> – PREÇO</w:t>
      </w:r>
      <w:r w:rsidR="007B0D84" w:rsidRPr="00455DE4">
        <w:rPr>
          <w:rFonts w:ascii="Arial" w:eastAsiaTheme="majorEastAsia" w:hAnsi="Arial" w:cs="Arial"/>
          <w:b/>
          <w:bCs/>
          <w:lang w:val="pt-BR" w:eastAsia="pt-BR"/>
        </w:rPr>
        <w:t xml:space="preserve"> (art. 92, V)</w:t>
      </w:r>
    </w:p>
    <w:p w14:paraId="636359F4" w14:textId="77777777" w:rsidR="00147B9F" w:rsidRPr="00455DE4" w:rsidRDefault="00147B9F"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O valor total da contratação é de R$.......... (.....)</w:t>
      </w:r>
    </w:p>
    <w:p w14:paraId="19E0CAC1" w14:textId="3066B963" w:rsidR="001D32DF" w:rsidRPr="00455DE4" w:rsidRDefault="001D32DF"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455DE4" w:rsidRDefault="00147B9F"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lastRenderedPageBreak/>
        <w:t>O valor acima é meramente estimativo, de forma que os pagamentos devidos ao contratado dependerão dos quantitativos efetivamente fornecidos.</w:t>
      </w:r>
    </w:p>
    <w:p w14:paraId="5459A90B" w14:textId="77777777" w:rsidR="0097688D" w:rsidRPr="00455DE4"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455DE4" w:rsidRDefault="00BE4E9F" w:rsidP="0041619B">
      <w:pPr>
        <w:pStyle w:val="PargrafodaLista"/>
        <w:numPr>
          <w:ilvl w:val="0"/>
          <w:numId w:val="2"/>
        </w:numPr>
        <w:tabs>
          <w:tab w:val="left" w:pos="284"/>
        </w:tabs>
        <w:spacing w:line="276" w:lineRule="auto"/>
        <w:ind w:left="0" w:firstLine="0"/>
        <w:rPr>
          <w:rFonts w:ascii="Arial" w:hAnsi="Arial" w:cs="Arial"/>
          <w:b/>
          <w:bCs/>
        </w:rPr>
      </w:pPr>
      <w:r w:rsidRPr="00455DE4">
        <w:rPr>
          <w:rFonts w:ascii="Arial" w:eastAsiaTheme="majorEastAsia" w:hAnsi="Arial" w:cs="Arial"/>
          <w:b/>
          <w:bCs/>
          <w:lang w:val="pt-BR" w:eastAsia="pt-BR"/>
        </w:rPr>
        <w:t xml:space="preserve">CLÁUSULA </w:t>
      </w:r>
      <w:r w:rsidRPr="00455DE4">
        <w:rPr>
          <w:rFonts w:ascii="Arial" w:hAnsi="Arial" w:cs="Arial"/>
          <w:b/>
          <w:bCs/>
        </w:rPr>
        <w:t>SEXTA - PAGAMENTO (art. 92, V e VI)</w:t>
      </w:r>
    </w:p>
    <w:p w14:paraId="218FA987" w14:textId="77777777" w:rsidR="00BE4E9F" w:rsidRPr="00455DE4" w:rsidRDefault="00BE4E9F"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O prazo para pagamento ao contratado e demais condições a ele referentes encontram-se definidos no Termo de Referência, anexo a este Contrato.</w:t>
      </w:r>
    </w:p>
    <w:p w14:paraId="4357BEEB" w14:textId="189CCBA2" w:rsidR="00BE4E9F" w:rsidRPr="00455DE4"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455DE4" w:rsidRDefault="0097688D" w:rsidP="0041619B">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455DE4">
        <w:rPr>
          <w:rFonts w:ascii="Arial" w:eastAsiaTheme="majorEastAsia" w:hAnsi="Arial" w:cs="Arial"/>
          <w:b/>
          <w:bCs/>
          <w:lang w:val="pt-BR" w:eastAsia="pt-BR"/>
        </w:rPr>
        <w:t>CLÁUSULA SÉTIMA - REAJUSTE (art. 92, V)</w:t>
      </w:r>
    </w:p>
    <w:p w14:paraId="6348F2F6" w14:textId="77777777" w:rsidR="0097688D" w:rsidRPr="00455DE4" w:rsidRDefault="0097688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rPr>
      </w:pPr>
      <w:r w:rsidRPr="00455DE4">
        <w:rPr>
          <w:rFonts w:ascii="Arial" w:hAnsi="Arial" w:cs="Arial"/>
          <w:bCs/>
          <w:iCs/>
        </w:rPr>
        <w:t xml:space="preserve">Os preços inicialmente contratados são fixos e irreajustáveis no prazo de um ano contado da data do orçamento estimado, em </w:t>
      </w:r>
      <w:r w:rsidRPr="00455DE4">
        <w:rPr>
          <w:rFonts w:ascii="Arial" w:hAnsi="Arial" w:cs="Arial"/>
          <w:bCs/>
          <w:i/>
        </w:rPr>
        <w:t>__/__/__ (DD/MM/AAAA).</w:t>
      </w:r>
    </w:p>
    <w:p w14:paraId="70569D4F" w14:textId="46033915" w:rsidR="0097688D" w:rsidRPr="00455DE4" w:rsidRDefault="0097688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 xml:space="preserve">Após o interregno de um ano, e independentemente de pedido do contratado, os preços iniciais serão reajustados, mediante a aplicação, pelo contratante, </w:t>
      </w:r>
      <w:r w:rsidRPr="00455DE4">
        <w:rPr>
          <w:rFonts w:ascii="Arial" w:hAnsi="Arial" w:cs="Arial"/>
          <w:bCs/>
          <w:iCs/>
          <w:lang w:val="pt-BR"/>
        </w:rPr>
        <w:t>do Índice Nacional de Preços ao Consumidor Amplo (IPCA), instituído pelo Instituto Brasileiro de Geografia e Estatística (IBGE)</w:t>
      </w:r>
      <w:r w:rsidRPr="00455DE4">
        <w:rPr>
          <w:rFonts w:ascii="Arial" w:hAnsi="Arial" w:cs="Arial"/>
          <w:bCs/>
          <w:iCs/>
        </w:rPr>
        <w:t>, exclusivamente para as obrigações iniciadas e concluídas após a ocorrência da anualidade.</w:t>
      </w:r>
    </w:p>
    <w:p w14:paraId="2DDE6E5E" w14:textId="77777777" w:rsidR="0097688D" w:rsidRPr="00455DE4" w:rsidRDefault="0097688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Nos reajustes subsequentes ao primeiro, o interregno mínimo de um ano será contado a partir dos efeitos financeiros do último reajuste.</w:t>
      </w:r>
    </w:p>
    <w:p w14:paraId="493CC5B1" w14:textId="77777777" w:rsidR="0097688D" w:rsidRPr="00455DE4" w:rsidRDefault="0097688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455DE4" w:rsidRDefault="0097688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Nas aferições finais, o(s) índice(s) utilizado(s) para reajuste será(ão), obrigatoriamente, o(s) definitivo(s).</w:t>
      </w:r>
    </w:p>
    <w:p w14:paraId="2CA7A2A5" w14:textId="77777777" w:rsidR="0097688D" w:rsidRPr="00455DE4" w:rsidRDefault="0097688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455DE4" w:rsidRDefault="0097688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455DE4" w:rsidRDefault="0097688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455DE4">
        <w:rPr>
          <w:rFonts w:ascii="Arial" w:hAnsi="Arial" w:cs="Arial"/>
          <w:bCs/>
          <w:iCs/>
        </w:rPr>
        <w:t>O reajuste será realizado por apostilamento.</w:t>
      </w:r>
    </w:p>
    <w:p w14:paraId="4FA84FB2" w14:textId="77777777" w:rsidR="00BE4E9F" w:rsidRPr="00455DE4"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455DE4" w:rsidRDefault="00A27B94" w:rsidP="0041619B">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455DE4">
        <w:rPr>
          <w:rFonts w:ascii="Arial" w:eastAsiaTheme="majorEastAsia" w:hAnsi="Arial" w:cs="Arial"/>
          <w:b/>
          <w:bCs/>
          <w:lang w:val="pt-BR" w:eastAsia="pt-BR"/>
        </w:rPr>
        <w:t>CLÁUSULA OITAVA - OBRIGAÇÕES DO CONTRATANTE (</w:t>
      </w:r>
      <w:hyperlink r:id="rId9" w:anchor="art92" w:history="1">
        <w:r w:rsidRPr="00455DE4">
          <w:rPr>
            <w:rFonts w:ascii="Arial" w:eastAsiaTheme="majorEastAsia" w:hAnsi="Arial" w:cs="Arial"/>
            <w:b/>
            <w:bCs/>
            <w:lang w:val="pt-BR" w:eastAsia="pt-BR"/>
          </w:rPr>
          <w:t>art. 92, X, XI e XIV</w:t>
        </w:r>
      </w:hyperlink>
      <w:r w:rsidRPr="00455DE4">
        <w:rPr>
          <w:rFonts w:ascii="Arial" w:eastAsiaTheme="majorEastAsia" w:hAnsi="Arial" w:cs="Arial"/>
          <w:b/>
          <w:bCs/>
          <w:lang w:val="pt-BR" w:eastAsia="pt-BR"/>
        </w:rPr>
        <w:t>)</w:t>
      </w:r>
    </w:p>
    <w:p w14:paraId="5F8B0CC6" w14:textId="7E741E50" w:rsidR="00A27B94" w:rsidRPr="00455DE4" w:rsidRDefault="00EA6E3C"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455DE4">
        <w:rPr>
          <w:rFonts w:ascii="Arial" w:hAnsi="Arial" w:cs="Arial"/>
          <w:bCs/>
          <w:iCs/>
          <w:lang w:val="pt-BR"/>
        </w:rPr>
        <w:t xml:space="preserve">Além daquelas dispostas </w:t>
      </w:r>
      <w:r w:rsidR="00244CA9" w:rsidRPr="00455DE4">
        <w:rPr>
          <w:rFonts w:ascii="Arial" w:hAnsi="Arial" w:cs="Arial"/>
          <w:bCs/>
          <w:iCs/>
          <w:lang w:val="pt-BR"/>
        </w:rPr>
        <w:t>no termo de Referência, anexo a este Contrato, s</w:t>
      </w:r>
      <w:r w:rsidR="00A27B94" w:rsidRPr="00455DE4">
        <w:rPr>
          <w:rFonts w:ascii="Arial" w:hAnsi="Arial" w:cs="Arial"/>
          <w:bCs/>
          <w:iCs/>
          <w:lang w:val="pt-BR"/>
        </w:rPr>
        <w:t>ão obrigações do Contratante:</w:t>
      </w:r>
    </w:p>
    <w:p w14:paraId="7475FBEA" w14:textId="77777777" w:rsidR="00A27B94" w:rsidRPr="00455DE4" w:rsidRDefault="00A27B94"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Exigir o cumprimento de todas as obrigações assumidas pelo Contratado, de acordo com o contrato e seus anexos;</w:t>
      </w:r>
    </w:p>
    <w:p w14:paraId="6D4E471A" w14:textId="77777777" w:rsidR="00A27B94" w:rsidRPr="00455DE4" w:rsidRDefault="00A27B94"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lastRenderedPageBreak/>
        <w:t>Receber o objeto no prazo e condições estabelecidas no Termo de Referência;</w:t>
      </w:r>
    </w:p>
    <w:p w14:paraId="6F0A9D77" w14:textId="77777777" w:rsidR="00A27B94" w:rsidRPr="00455DE4" w:rsidRDefault="00A27B94"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455DE4" w:rsidRDefault="00A27B94"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Acompanhar e fiscalizar a execução do contrato e o cumprimento das obrigações pelo Contratado;</w:t>
      </w:r>
    </w:p>
    <w:p w14:paraId="2D16C926" w14:textId="77777777" w:rsidR="00A27B94" w:rsidRPr="00455DE4" w:rsidRDefault="00A27B94"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455DE4" w:rsidRDefault="00A27B94"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 xml:space="preserve">Aplicar ao Contratado as sanções previstas na lei e neste Contrato; </w:t>
      </w:r>
    </w:p>
    <w:p w14:paraId="5D9CABDA" w14:textId="670EF7D2" w:rsidR="00A27B94" w:rsidRPr="00455DE4" w:rsidRDefault="00A27B94"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 xml:space="preserve">Cientificar o órgão de representação judicial da </w:t>
      </w:r>
      <w:r w:rsidR="001149D8" w:rsidRPr="00455DE4">
        <w:rPr>
          <w:rFonts w:ascii="Arial" w:hAnsi="Arial" w:cs="Arial"/>
          <w:bCs/>
          <w:iCs/>
          <w:lang w:val="pt-BR"/>
        </w:rPr>
        <w:t>Procuradoria Geral Municipal</w:t>
      </w:r>
      <w:r w:rsidRPr="00455DE4">
        <w:rPr>
          <w:rFonts w:ascii="Arial" w:hAnsi="Arial" w:cs="Arial"/>
          <w:bCs/>
          <w:iCs/>
          <w:lang w:val="pt-BR"/>
        </w:rPr>
        <w:t xml:space="preserve"> para adoção das medidas cabíveis quando do descumprimento de obrigações pelo Contratado;</w:t>
      </w:r>
    </w:p>
    <w:p w14:paraId="5E79A635" w14:textId="77777777" w:rsidR="00A27B94" w:rsidRPr="00455DE4" w:rsidRDefault="00A27B94"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455DE4" w:rsidRDefault="00A27B94"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 xml:space="preserve"> A Administração terá o prazo de </w:t>
      </w:r>
      <w:r w:rsidRPr="00455DE4">
        <w:rPr>
          <w:rFonts w:ascii="Arial" w:hAnsi="Arial" w:cs="Arial"/>
          <w:bCs/>
          <w:iCs/>
          <w:color w:val="FF0000"/>
        </w:rPr>
        <w:t>1 (um) mês</w:t>
      </w:r>
      <w:r w:rsidRPr="00455DE4">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455DE4" w:rsidRDefault="00A27B94"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 xml:space="preserve">Responder eventuais pedidos de reestabelecimento do equilíbrio econômico-financeiro feitos pelo contratado no prazo máximo de </w:t>
      </w:r>
      <w:r w:rsidRPr="00455DE4">
        <w:rPr>
          <w:rFonts w:ascii="Arial" w:hAnsi="Arial" w:cs="Arial"/>
          <w:bCs/>
          <w:iCs/>
          <w:color w:val="FF0000"/>
        </w:rPr>
        <w:t>1 (um) mês</w:t>
      </w:r>
      <w:r w:rsidRPr="00455DE4">
        <w:rPr>
          <w:rFonts w:ascii="Arial" w:hAnsi="Arial" w:cs="Arial"/>
          <w:bCs/>
          <w:iCs/>
          <w:color w:val="FF0000"/>
          <w:lang w:val="pt-BR"/>
        </w:rPr>
        <w:t>.</w:t>
      </w:r>
    </w:p>
    <w:p w14:paraId="15218468" w14:textId="77777777" w:rsidR="00EA6E3C" w:rsidRPr="00455DE4" w:rsidRDefault="00EA6E3C"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 xml:space="preserve">Comunicar o Contratado na hipótese de posterior alteração do projeto pelo Contratante, no caso </w:t>
      </w:r>
      <w:hyperlink r:id="rId10" w:anchor="art93§2" w:history="1">
        <w:r w:rsidRPr="00455DE4">
          <w:rPr>
            <w:rFonts w:ascii="Arial" w:hAnsi="Arial" w:cs="Arial"/>
            <w:bCs/>
            <w:iCs/>
            <w:lang w:val="pt-BR"/>
          </w:rPr>
          <w:t>do art. 93, §2º, da Lei nº 14.133, de 2021</w:t>
        </w:r>
      </w:hyperlink>
      <w:r w:rsidRPr="00455DE4">
        <w:rPr>
          <w:rFonts w:ascii="Arial" w:hAnsi="Arial" w:cs="Arial"/>
          <w:bCs/>
          <w:iCs/>
          <w:lang w:val="pt-BR"/>
        </w:rPr>
        <w:t>.</w:t>
      </w:r>
    </w:p>
    <w:p w14:paraId="5080FE7D" w14:textId="77777777" w:rsidR="00A27B94" w:rsidRPr="00455DE4" w:rsidRDefault="00A27B94"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455DE4" w:rsidRDefault="00874B70" w:rsidP="0041619B">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455DE4">
        <w:rPr>
          <w:rFonts w:ascii="Arial" w:eastAsiaTheme="majorEastAsia" w:hAnsi="Arial" w:cs="Arial"/>
          <w:b/>
          <w:bCs/>
          <w:lang w:val="pt-BR" w:eastAsia="pt-BR"/>
        </w:rPr>
        <w:t>CLÁUSULA NONA - OBRIGAÇÕES DO CONTRATADO (</w:t>
      </w:r>
      <w:hyperlink r:id="rId11" w:anchor="art92" w:history="1">
        <w:r w:rsidRPr="00455DE4">
          <w:rPr>
            <w:rFonts w:ascii="Arial" w:eastAsiaTheme="majorEastAsia" w:hAnsi="Arial" w:cs="Arial"/>
            <w:b/>
            <w:bCs/>
            <w:lang w:val="pt-BR" w:eastAsia="pt-BR"/>
          </w:rPr>
          <w:t>art. 92, XIV, XVI e XVII)</w:t>
        </w:r>
      </w:hyperlink>
    </w:p>
    <w:p w14:paraId="2414460F" w14:textId="53734F07" w:rsidR="00944FFE" w:rsidRPr="00455DE4" w:rsidRDefault="00944FFE"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455DE4">
        <w:rPr>
          <w:rFonts w:ascii="Arial" w:hAnsi="Arial" w:cs="Arial"/>
          <w:bCs/>
          <w:iCs/>
          <w:lang w:val="pt-BR"/>
        </w:rPr>
        <w:t>Além daquelas dispostas no termo de Referência, anexo a este Contrato, são obrigações do Contratado:</w:t>
      </w:r>
    </w:p>
    <w:p w14:paraId="73CDEF5F" w14:textId="2645A8B4" w:rsidR="00874B70" w:rsidRPr="00455DE4" w:rsidRDefault="00874B70"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455DE4">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Manter preposto aceito pela Administração no local do serviço para representá-lo na execução do contrato.</w:t>
      </w:r>
    </w:p>
    <w:p w14:paraId="306C23E0"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lastRenderedPageBreak/>
        <w:t>A indicação ou a manutenção do preposto da empresa poderá ser recusada pelo órgão ou entidade, desde que devidamente justificada, devendo a empresa designar outro para o exercício da atividade.</w:t>
      </w:r>
    </w:p>
    <w:p w14:paraId="3FA90B10"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Atender às determinações regulares emitidas pelo fiscal do contrato ou autoridade superior (</w:t>
      </w:r>
      <w:hyperlink r:id="rId12" w:anchor="art137" w:history="1">
        <w:r w:rsidRPr="00455DE4">
          <w:rPr>
            <w:rFonts w:ascii="Arial" w:hAnsi="Arial" w:cs="Arial"/>
            <w:bCs/>
            <w:iCs/>
            <w:lang w:val="pt-BR"/>
          </w:rPr>
          <w:t>art. 137, II</w:t>
        </w:r>
      </w:hyperlink>
      <w:r w:rsidRPr="00455DE4">
        <w:rPr>
          <w:rFonts w:ascii="Arial" w:hAnsi="Arial" w:cs="Arial"/>
          <w:bCs/>
          <w:iCs/>
          <w:lang w:val="pt-BR"/>
        </w:rPr>
        <w:t>) e prestar todo esclarecimento ou informação por eles solicitados;</w:t>
      </w:r>
    </w:p>
    <w:p w14:paraId="531A319D"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 xml:space="preserve">Responsabilizar-se pelos vícios e danos decorrentes da execução do objeto, de acordo com o </w:t>
      </w:r>
      <w:hyperlink r:id="rId13" w:history="1">
        <w:r w:rsidRPr="00455DE4">
          <w:rPr>
            <w:rFonts w:ascii="Arial" w:hAnsi="Arial" w:cs="Arial"/>
            <w:bCs/>
            <w:iCs/>
            <w:lang w:val="pt-BR"/>
          </w:rPr>
          <w:t>Código de Defesa do Consumidor (Lei nº 8.078, de 1990</w:t>
        </w:r>
      </w:hyperlink>
      <w:r w:rsidRPr="00455DE4">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Pr="00455DE4">
          <w:rPr>
            <w:rFonts w:ascii="Arial" w:hAnsi="Arial" w:cs="Arial"/>
            <w:bCs/>
            <w:iCs/>
            <w:lang w:val="pt-BR"/>
          </w:rPr>
          <w:t>artigo 48, parágrafo único, da Lei nº 14.133, de 2021</w:t>
        </w:r>
      </w:hyperlink>
      <w:r w:rsidRPr="00455DE4">
        <w:rPr>
          <w:rFonts w:ascii="Arial" w:hAnsi="Arial" w:cs="Arial"/>
          <w:bCs/>
          <w:iCs/>
          <w:lang w:val="pt-BR"/>
        </w:rPr>
        <w:t>;</w:t>
      </w:r>
    </w:p>
    <w:p w14:paraId="570443D5"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lastRenderedPageBreak/>
        <w:t>Comunicar ao Fiscal do contrato, no prazo de 24 (vinte e quatro) horas, qualquer ocorrência anormal ou acidente que se verifique no local dos serviços.</w:t>
      </w:r>
    </w:p>
    <w:p w14:paraId="5245517C"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455DE4">
          <w:rPr>
            <w:rFonts w:ascii="Arial" w:hAnsi="Arial" w:cs="Arial"/>
            <w:bCs/>
            <w:iCs/>
            <w:lang w:val="pt-BR"/>
          </w:rPr>
          <w:t>art. 116</w:t>
        </w:r>
      </w:hyperlink>
      <w:r w:rsidRPr="00455DE4">
        <w:rPr>
          <w:rFonts w:ascii="Arial" w:hAnsi="Arial" w:cs="Arial"/>
          <w:bCs/>
          <w:iCs/>
          <w:lang w:val="pt-BR"/>
        </w:rPr>
        <w:t>);</w:t>
      </w:r>
    </w:p>
    <w:p w14:paraId="59AF0F2E"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Pr="00455DE4">
          <w:rPr>
            <w:rFonts w:ascii="Arial" w:hAnsi="Arial" w:cs="Arial"/>
            <w:bCs/>
            <w:iCs/>
            <w:lang w:val="pt-BR"/>
          </w:rPr>
          <w:t>art. 116, parágrafo único</w:t>
        </w:r>
      </w:hyperlink>
      <w:r w:rsidRPr="00455DE4">
        <w:rPr>
          <w:rFonts w:ascii="Arial" w:hAnsi="Arial" w:cs="Arial"/>
          <w:bCs/>
          <w:iCs/>
          <w:lang w:val="pt-BR"/>
        </w:rPr>
        <w:t>);</w:t>
      </w:r>
    </w:p>
    <w:p w14:paraId="2BE63FDD" w14:textId="77777777"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455DE4">
        <w:rPr>
          <w:rFonts w:ascii="Arial" w:hAnsi="Arial" w:cs="Arial"/>
          <w:bCs/>
          <w:iCs/>
          <w:lang w:val="pt-BR"/>
        </w:rPr>
        <w:t>Guardar sigilo sobre todas as informações obtidas em decorrência do cumprimento do contrato;</w:t>
      </w:r>
    </w:p>
    <w:p w14:paraId="35DB9911" w14:textId="72CBBBBC" w:rsidR="008743A2" w:rsidRPr="00455DE4" w:rsidRDefault="008743A2" w:rsidP="0041619B">
      <w:pPr>
        <w:pStyle w:val="PargrafodaLista"/>
        <w:widowControl/>
        <w:numPr>
          <w:ilvl w:val="2"/>
          <w:numId w:val="2"/>
        </w:numPr>
        <w:tabs>
          <w:tab w:val="left" w:pos="426"/>
        </w:tabs>
        <w:autoSpaceDE/>
        <w:autoSpaceDN/>
        <w:spacing w:before="120" w:after="120" w:line="276" w:lineRule="auto"/>
        <w:jc w:val="both"/>
        <w:rPr>
          <w:rFonts w:ascii="Arial" w:hAnsi="Arial" w:cs="Arial"/>
          <w:bCs/>
          <w:i/>
          <w:color w:val="FF0000"/>
          <w:lang w:val="pt-BR"/>
        </w:rPr>
      </w:pPr>
      <w:r w:rsidRPr="00455DE4">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455DE4">
          <w:rPr>
            <w:rFonts w:ascii="Arial" w:hAnsi="Arial" w:cs="Arial"/>
            <w:bCs/>
            <w:iCs/>
            <w:lang w:val="pt-BR"/>
          </w:rPr>
          <w:t>art. 124, II, d, da Lei nº 14.133, de 2021</w:t>
        </w:r>
      </w:hyperlink>
      <w:r w:rsidRPr="00455DE4">
        <w:rPr>
          <w:rFonts w:ascii="Arial" w:hAnsi="Arial" w:cs="Arial"/>
          <w:bCs/>
          <w:iCs/>
          <w:lang w:val="pt-BR"/>
        </w:rPr>
        <w:t>;</w:t>
      </w:r>
    </w:p>
    <w:p w14:paraId="0CEE0B05" w14:textId="77777777" w:rsidR="00455DE4" w:rsidRPr="00455DE4" w:rsidRDefault="00455DE4" w:rsidP="00455DE4">
      <w:pPr>
        <w:pStyle w:val="PargrafodaLista"/>
        <w:widowControl/>
        <w:tabs>
          <w:tab w:val="left" w:pos="426"/>
        </w:tabs>
        <w:autoSpaceDE/>
        <w:autoSpaceDN/>
        <w:spacing w:before="120" w:after="120" w:line="276" w:lineRule="auto"/>
        <w:ind w:left="862"/>
        <w:jc w:val="both"/>
        <w:rPr>
          <w:rFonts w:ascii="Arial" w:hAnsi="Arial" w:cs="Arial"/>
          <w:bCs/>
          <w:i/>
          <w:color w:val="FF0000"/>
          <w:lang w:val="pt-BR"/>
        </w:rPr>
      </w:pPr>
    </w:p>
    <w:p w14:paraId="577BD4BC" w14:textId="52DFB63E" w:rsidR="00E81BCB" w:rsidRPr="00455DE4" w:rsidRDefault="00E81BCB" w:rsidP="0041619B">
      <w:pPr>
        <w:pStyle w:val="PargrafodaLista"/>
        <w:numPr>
          <w:ilvl w:val="0"/>
          <w:numId w:val="2"/>
        </w:numPr>
        <w:tabs>
          <w:tab w:val="left" w:pos="284"/>
        </w:tabs>
        <w:spacing w:line="276" w:lineRule="auto"/>
        <w:ind w:left="0" w:firstLine="0"/>
        <w:rPr>
          <w:rFonts w:ascii="Arial" w:eastAsiaTheme="majorEastAsia" w:hAnsi="Arial" w:cs="Arial"/>
          <w:b/>
          <w:bCs/>
          <w:highlight w:val="yellow"/>
          <w:lang w:eastAsia="pt-BR"/>
        </w:rPr>
      </w:pPr>
      <w:r w:rsidRPr="00455DE4">
        <w:rPr>
          <w:rFonts w:ascii="Arial" w:eastAsiaTheme="majorEastAsia" w:hAnsi="Arial" w:cs="Arial"/>
          <w:b/>
          <w:bCs/>
          <w:lang w:val="pt-BR" w:eastAsia="pt-BR"/>
        </w:rPr>
        <w:lastRenderedPageBreak/>
        <w:t xml:space="preserve"> </w:t>
      </w:r>
      <w:r w:rsidRPr="00455DE4">
        <w:rPr>
          <w:rFonts w:ascii="Arial" w:eastAsiaTheme="majorEastAsia" w:hAnsi="Arial" w:cs="Arial"/>
          <w:b/>
          <w:bCs/>
          <w:lang w:eastAsia="pt-BR"/>
        </w:rPr>
        <w:t>CLÁUSULA DÉCIMA- OBRIGAÇÕES PERTINENTES À LGPD</w:t>
      </w:r>
      <w:r w:rsidR="009327CB" w:rsidRPr="00455DE4">
        <w:rPr>
          <w:rFonts w:ascii="Arial" w:eastAsiaTheme="majorEastAsia" w:hAnsi="Arial" w:cs="Arial"/>
          <w:b/>
          <w:bCs/>
          <w:lang w:eastAsia="pt-BR"/>
        </w:rPr>
        <w:t xml:space="preserve"> </w:t>
      </w:r>
    </w:p>
    <w:p w14:paraId="41499222"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t xml:space="preserve">As partes deverão cumprir a </w:t>
      </w:r>
      <w:hyperlink r:id="rId18" w:history="1">
        <w:r w:rsidRPr="00455DE4">
          <w:rPr>
            <w:rFonts w:ascii="Arial" w:hAnsi="Arial" w:cs="Arial"/>
            <w:bCs/>
            <w:i/>
            <w:lang w:val="pt-BR"/>
          </w:rPr>
          <w:t>Lei nº 13.709, de 14 de agosto de 2018 (LGPD)</w:t>
        </w:r>
      </w:hyperlink>
      <w:r w:rsidRPr="00455DE4">
        <w:rPr>
          <w:rFonts w:ascii="Arial" w:hAnsi="Arial" w:cs="Arial"/>
          <w:bCs/>
          <w:i/>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t xml:space="preserve">Os dados obtidos somente poderão ser utilizados para as finalidades que justificaram seu acesso e de acordo com a boa-fé e com os princípios do </w:t>
      </w:r>
      <w:hyperlink r:id="rId19" w:anchor="art6" w:history="1">
        <w:r w:rsidRPr="00455DE4">
          <w:rPr>
            <w:rFonts w:ascii="Arial" w:hAnsi="Arial" w:cs="Arial"/>
            <w:bCs/>
            <w:i/>
            <w:lang w:val="pt-BR"/>
          </w:rPr>
          <w:t>art. 6º da LGPD</w:t>
        </w:r>
      </w:hyperlink>
      <w:r w:rsidRPr="00455DE4">
        <w:rPr>
          <w:rFonts w:ascii="Arial" w:hAnsi="Arial" w:cs="Arial"/>
          <w:bCs/>
          <w:i/>
          <w:lang w:val="pt-BR"/>
        </w:rPr>
        <w:t xml:space="preserve">. </w:t>
      </w:r>
    </w:p>
    <w:p w14:paraId="1BDEF7CE"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t>É vedado o compartilhamento com terceiros dos dados obtidos fora das hipóteses permitidas em Lei.</w:t>
      </w:r>
    </w:p>
    <w:p w14:paraId="53D54A50"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t xml:space="preserve">A Administração deverá ser informada no prazo de 5 (cinco) dias úteis sobre todos os contratos de </w:t>
      </w:r>
      <w:proofErr w:type="spellStart"/>
      <w:r w:rsidRPr="00455DE4">
        <w:rPr>
          <w:rFonts w:ascii="Arial" w:hAnsi="Arial" w:cs="Arial"/>
          <w:bCs/>
          <w:i/>
          <w:lang w:val="pt-BR"/>
        </w:rPr>
        <w:t>suboperação</w:t>
      </w:r>
      <w:proofErr w:type="spellEnd"/>
      <w:r w:rsidRPr="00455DE4">
        <w:rPr>
          <w:rFonts w:ascii="Arial" w:hAnsi="Arial" w:cs="Arial"/>
          <w:bCs/>
          <w:i/>
          <w:lang w:val="pt-BR"/>
        </w:rPr>
        <w:t xml:space="preserve"> firmados ou que venham a ser celebrados pelo Contratado. </w:t>
      </w:r>
    </w:p>
    <w:p w14:paraId="3890CCE8"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t xml:space="preserve">Terminado o tratamento dos dados nos termos do </w:t>
      </w:r>
      <w:hyperlink r:id="rId20" w:anchor="art15" w:history="1">
        <w:r w:rsidRPr="00455DE4">
          <w:rPr>
            <w:rFonts w:ascii="Arial" w:hAnsi="Arial" w:cs="Arial"/>
            <w:bCs/>
            <w:i/>
            <w:lang w:val="pt-BR"/>
          </w:rPr>
          <w:t>art. 15 da LGPD</w:t>
        </w:r>
      </w:hyperlink>
      <w:r w:rsidRPr="00455DE4">
        <w:rPr>
          <w:rFonts w:ascii="Arial" w:hAnsi="Arial" w:cs="Arial"/>
          <w:bCs/>
          <w:i/>
          <w:lang w:val="pt-BR"/>
        </w:rPr>
        <w:t xml:space="preserve">, é dever do contratado eliminá-los, com exceção das hipóteses do </w:t>
      </w:r>
      <w:hyperlink r:id="rId21" w:anchor="art16" w:history="1">
        <w:r w:rsidRPr="00455DE4">
          <w:rPr>
            <w:rFonts w:ascii="Arial" w:hAnsi="Arial" w:cs="Arial"/>
            <w:bCs/>
            <w:i/>
            <w:lang w:val="pt-BR"/>
          </w:rPr>
          <w:t>art. 16 da LGPD</w:t>
        </w:r>
      </w:hyperlink>
      <w:r w:rsidRPr="00455DE4">
        <w:rPr>
          <w:rFonts w:ascii="Arial" w:hAnsi="Arial" w:cs="Arial"/>
          <w:bCs/>
          <w:i/>
          <w:lang w:val="pt-BR"/>
        </w:rPr>
        <w:t xml:space="preserve">, incluindo aquelas em que houver necessidade de guarda de documentação para fins de comprovação do cumprimento de obrigações legais ou contratuais e somente enquanto não prescritas essas obrigações. </w:t>
      </w:r>
    </w:p>
    <w:p w14:paraId="2611C510"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t xml:space="preserve">É dever do contratado orientar e treinar seus empregados sobre os deveres, requisitos e responsabilidades decorrentes da LGPD. </w:t>
      </w:r>
    </w:p>
    <w:p w14:paraId="12C1B60E"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t xml:space="preserve">O Contratado deverá exigir de </w:t>
      </w:r>
      <w:proofErr w:type="spellStart"/>
      <w:r w:rsidRPr="00455DE4">
        <w:rPr>
          <w:rFonts w:ascii="Arial" w:hAnsi="Arial" w:cs="Arial"/>
          <w:bCs/>
          <w:i/>
          <w:lang w:val="pt-BR"/>
        </w:rPr>
        <w:t>suboperadores</w:t>
      </w:r>
      <w:proofErr w:type="spellEnd"/>
      <w:r w:rsidRPr="00455DE4">
        <w:rPr>
          <w:rFonts w:ascii="Arial" w:hAnsi="Arial" w:cs="Arial"/>
          <w:bCs/>
          <w:i/>
          <w:lang w:val="pt-BR"/>
        </w:rPr>
        <w:t xml:space="preserve"> e subcontratados o cumprimento dos deveres da presente cláusula, permanecendo integralmente responsável por garantir sua observância.</w:t>
      </w:r>
    </w:p>
    <w:p w14:paraId="2C71F641"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2" w:history="1">
        <w:r w:rsidRPr="00455DE4">
          <w:rPr>
            <w:rFonts w:ascii="Arial" w:hAnsi="Arial" w:cs="Arial"/>
            <w:bCs/>
            <w:i/>
            <w:lang w:val="pt-BR"/>
          </w:rPr>
          <w:t>LGPD, art. 37</w:t>
        </w:r>
      </w:hyperlink>
      <w:r w:rsidRPr="00455DE4">
        <w:rPr>
          <w:rFonts w:ascii="Arial" w:hAnsi="Arial" w:cs="Arial"/>
          <w:bCs/>
          <w:i/>
          <w:lang w:val="pt-BR"/>
        </w:rPr>
        <w:t>), com cada acesso, data, horário e registro da finalidade, para efeito de responsabilização, em caso de eventuais omissões, desvios ou abusos.</w:t>
      </w:r>
    </w:p>
    <w:p w14:paraId="4AD8300B" w14:textId="77777777" w:rsidR="00E81BCB" w:rsidRPr="00455DE4" w:rsidRDefault="00E81BCB" w:rsidP="0041619B">
      <w:pPr>
        <w:pStyle w:val="PargrafodaLista"/>
        <w:widowControl/>
        <w:numPr>
          <w:ilvl w:val="2"/>
          <w:numId w:val="2"/>
        </w:numPr>
        <w:tabs>
          <w:tab w:val="left" w:pos="993"/>
        </w:tabs>
        <w:autoSpaceDE/>
        <w:autoSpaceDN/>
        <w:spacing w:before="120" w:after="120" w:line="276" w:lineRule="auto"/>
        <w:ind w:left="993" w:hanging="851"/>
        <w:jc w:val="both"/>
        <w:rPr>
          <w:rFonts w:ascii="Arial" w:hAnsi="Arial" w:cs="Arial"/>
          <w:bCs/>
          <w:i/>
          <w:lang w:val="pt-BR"/>
        </w:rPr>
      </w:pPr>
      <w:r w:rsidRPr="00455DE4">
        <w:rPr>
          <w:rFonts w:ascii="Arial" w:hAnsi="Arial" w:cs="Arial"/>
          <w:bCs/>
          <w:i/>
          <w:lang w:val="pt-BR"/>
        </w:rPr>
        <w:t>Os referidos bancos de dados devem ser desenvolvidos em formato interoperável, a fim de garantir a reutilização desses dados pela Administração nas hipóteses previstas na LGPD.</w:t>
      </w:r>
    </w:p>
    <w:p w14:paraId="62B7FBD2"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lastRenderedPageBreak/>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455DE4" w:rsidRDefault="00E81BCB"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lang w:val="pt-BR"/>
        </w:rPr>
      </w:pPr>
      <w:r w:rsidRPr="00455DE4">
        <w:rPr>
          <w:rFonts w:ascii="Arial" w:hAnsi="Arial" w:cs="Arial"/>
          <w:bCs/>
          <w:i/>
          <w:lang w:val="pt-BR"/>
        </w:rPr>
        <w:t xml:space="preserve">Os contratos e convênios de que trata o </w:t>
      </w:r>
      <w:hyperlink r:id="rId23" w:anchor="art26§1" w:history="1">
        <w:r w:rsidRPr="00455DE4">
          <w:rPr>
            <w:rFonts w:ascii="Arial" w:hAnsi="Arial" w:cs="Arial"/>
            <w:bCs/>
            <w:i/>
            <w:lang w:val="pt-BR"/>
          </w:rPr>
          <w:t>§ 1º do art. 26 da LGPD</w:t>
        </w:r>
      </w:hyperlink>
      <w:r w:rsidRPr="00455DE4">
        <w:rPr>
          <w:rFonts w:ascii="Arial" w:hAnsi="Arial" w:cs="Arial"/>
          <w:bCs/>
          <w:i/>
          <w:lang w:val="pt-BR"/>
        </w:rPr>
        <w:t xml:space="preserve"> deverão ser comunicados à autoridade nacional.</w:t>
      </w:r>
    </w:p>
    <w:p w14:paraId="5965C905" w14:textId="77777777" w:rsidR="008743A2" w:rsidRPr="00455DE4"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Pr="00455DE4" w:rsidRDefault="003A3482" w:rsidP="0041619B">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455DE4">
        <w:rPr>
          <w:rFonts w:ascii="Arial" w:eastAsiaTheme="majorEastAsia" w:hAnsi="Arial" w:cs="Arial"/>
          <w:b/>
          <w:bCs/>
          <w:lang w:val="pt-BR" w:eastAsia="pt-BR"/>
        </w:rPr>
        <w:t xml:space="preserve"> CLÁUSULA DÉCIMA</w:t>
      </w:r>
      <w:r w:rsidR="00BB0633" w:rsidRPr="00455DE4">
        <w:rPr>
          <w:rFonts w:ascii="Arial" w:eastAsiaTheme="majorEastAsia" w:hAnsi="Arial" w:cs="Arial"/>
          <w:b/>
          <w:bCs/>
          <w:lang w:val="pt-BR" w:eastAsia="pt-BR"/>
        </w:rPr>
        <w:t xml:space="preserve"> PRIMEIRA</w:t>
      </w:r>
      <w:r w:rsidRPr="00455DE4">
        <w:rPr>
          <w:rFonts w:ascii="Arial" w:eastAsiaTheme="majorEastAsia" w:hAnsi="Arial" w:cs="Arial"/>
          <w:b/>
          <w:bCs/>
          <w:lang w:val="pt-BR" w:eastAsia="pt-BR"/>
        </w:rPr>
        <w:t>– GARANTIA DE EXECUÇÃO (art. 92, XII)</w:t>
      </w:r>
    </w:p>
    <w:p w14:paraId="75899484" w14:textId="77777777" w:rsidR="003A3482" w:rsidRPr="00455DE4" w:rsidRDefault="003A3482"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455DE4">
        <w:rPr>
          <w:rFonts w:ascii="Arial" w:hAnsi="Arial" w:cs="Arial"/>
          <w:bCs/>
          <w:iCs/>
          <w:lang w:val="pt-BR"/>
        </w:rPr>
        <w:t xml:space="preserve">  Não haverá exigência de garantia contratual da execução.</w:t>
      </w:r>
    </w:p>
    <w:p w14:paraId="4BAD1112" w14:textId="77777777" w:rsidR="009C02ED" w:rsidRPr="00455DE4"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Pr="00455DE4" w:rsidRDefault="009C02ED" w:rsidP="0041619B">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455DE4">
        <w:rPr>
          <w:rFonts w:ascii="Arial" w:eastAsiaTheme="majorEastAsia" w:hAnsi="Arial" w:cs="Arial"/>
          <w:b/>
          <w:bCs/>
          <w:lang w:val="pt-BR" w:eastAsia="pt-BR"/>
        </w:rPr>
        <w:t xml:space="preserve"> CLÁUSULA DÉCIMA </w:t>
      </w:r>
      <w:r w:rsidR="00B37399" w:rsidRPr="00455DE4">
        <w:rPr>
          <w:rFonts w:ascii="Arial" w:eastAsiaTheme="majorEastAsia" w:hAnsi="Arial" w:cs="Arial"/>
          <w:b/>
          <w:bCs/>
          <w:lang w:val="pt-BR" w:eastAsia="pt-BR"/>
        </w:rPr>
        <w:t>SEGUNDA</w:t>
      </w:r>
      <w:r w:rsidRPr="00455DE4">
        <w:rPr>
          <w:rFonts w:ascii="Arial" w:eastAsiaTheme="majorEastAsia" w:hAnsi="Arial" w:cs="Arial"/>
          <w:b/>
          <w:bCs/>
          <w:lang w:val="pt-BR" w:eastAsia="pt-BR"/>
        </w:rPr>
        <w:t xml:space="preserve"> – INFRAÇÕES E SANÇÕES ADMINISTRATIVAS (</w:t>
      </w:r>
      <w:hyperlink r:id="rId24" w:anchor="art92" w:history="1">
        <w:r w:rsidRPr="00455DE4">
          <w:rPr>
            <w:rFonts w:ascii="Arial" w:eastAsiaTheme="majorEastAsia" w:hAnsi="Arial" w:cs="Arial"/>
            <w:b/>
            <w:bCs/>
            <w:lang w:val="pt-BR" w:eastAsia="pt-BR"/>
          </w:rPr>
          <w:t>art. 92, XIV</w:t>
        </w:r>
      </w:hyperlink>
      <w:r w:rsidRPr="00455DE4">
        <w:rPr>
          <w:rFonts w:ascii="Arial" w:eastAsiaTheme="majorEastAsia" w:hAnsi="Arial" w:cs="Arial"/>
          <w:b/>
          <w:bCs/>
          <w:lang w:val="pt-BR" w:eastAsia="pt-BR"/>
        </w:rPr>
        <w:t>)</w:t>
      </w:r>
    </w:p>
    <w:p w14:paraId="372A7300" w14:textId="77777777" w:rsidR="00370B10" w:rsidRPr="00455DE4" w:rsidRDefault="00370B10"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455DE4">
        <w:rPr>
          <w:rFonts w:ascii="Arial" w:hAnsi="Arial" w:cs="Arial"/>
          <w:bCs/>
          <w:iCs/>
          <w:lang w:val="pt-BR"/>
        </w:rPr>
        <w:t xml:space="preserve">Comete infração administrativa, nos termos da </w:t>
      </w:r>
      <w:hyperlink r:id="rId25" w:history="1">
        <w:r w:rsidRPr="00455DE4">
          <w:rPr>
            <w:rFonts w:ascii="Arial" w:hAnsi="Arial" w:cs="Arial"/>
            <w:bCs/>
            <w:iCs/>
            <w:lang w:val="pt-BR"/>
          </w:rPr>
          <w:t>Lei nº 14.133, de 2021</w:t>
        </w:r>
      </w:hyperlink>
      <w:r w:rsidRPr="00455DE4">
        <w:rPr>
          <w:rFonts w:ascii="Arial" w:hAnsi="Arial" w:cs="Arial"/>
          <w:bCs/>
          <w:iCs/>
          <w:lang w:val="pt-BR"/>
        </w:rPr>
        <w:t>, o contratado que:</w:t>
      </w:r>
    </w:p>
    <w:p w14:paraId="728A9AFE" w14:textId="77777777" w:rsidR="00370B10" w:rsidRPr="00455DE4" w:rsidRDefault="00370B10" w:rsidP="0041619B">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455DE4">
        <w:rPr>
          <w:rFonts w:ascii="Arial" w:eastAsia="Arial" w:hAnsi="Arial" w:cs="Arial"/>
        </w:rPr>
        <w:t>der causa à inexecução parcial do contrato;</w:t>
      </w:r>
    </w:p>
    <w:p w14:paraId="4A68F3DD" w14:textId="77777777" w:rsidR="00370B10" w:rsidRPr="00455DE4" w:rsidRDefault="00370B10" w:rsidP="0041619B">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455DE4">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455DE4" w:rsidRDefault="00370B10" w:rsidP="0041619B">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455DE4">
        <w:rPr>
          <w:rFonts w:ascii="Arial" w:eastAsia="Arial" w:hAnsi="Arial" w:cs="Arial"/>
        </w:rPr>
        <w:t>der causa à inexecução total do contrato;</w:t>
      </w:r>
    </w:p>
    <w:p w14:paraId="047EE7FD" w14:textId="77777777" w:rsidR="00370B10" w:rsidRPr="00455DE4" w:rsidRDefault="00370B10" w:rsidP="0041619B">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455DE4">
        <w:rPr>
          <w:rFonts w:ascii="Arial" w:eastAsia="Arial" w:hAnsi="Arial" w:cs="Arial"/>
        </w:rPr>
        <w:t>ensejar o retardamento da execução ou da entrega do objeto da contratação sem motivo justificado;</w:t>
      </w:r>
    </w:p>
    <w:p w14:paraId="13968072" w14:textId="77777777" w:rsidR="00370B10" w:rsidRPr="00455DE4" w:rsidRDefault="00370B10" w:rsidP="0041619B">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455DE4">
        <w:rPr>
          <w:rFonts w:ascii="Arial" w:eastAsia="Arial" w:hAnsi="Arial" w:cs="Arial"/>
        </w:rPr>
        <w:t>apresentar documentação falsa ou prestar declaração falsa durante a execução do contrato;</w:t>
      </w:r>
    </w:p>
    <w:p w14:paraId="0FCA5D59" w14:textId="77777777" w:rsidR="00370B10" w:rsidRPr="00455DE4" w:rsidRDefault="00370B10" w:rsidP="0041619B">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455DE4">
        <w:rPr>
          <w:rFonts w:ascii="Arial" w:eastAsia="Arial" w:hAnsi="Arial" w:cs="Arial"/>
        </w:rPr>
        <w:t>praticar ato fraudulento na execução do contrato;</w:t>
      </w:r>
    </w:p>
    <w:p w14:paraId="616BE131" w14:textId="77777777" w:rsidR="00370B10" w:rsidRPr="00455DE4" w:rsidRDefault="00370B10" w:rsidP="0041619B">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455DE4">
        <w:rPr>
          <w:rFonts w:ascii="Arial" w:eastAsia="Arial" w:hAnsi="Arial" w:cs="Arial"/>
        </w:rPr>
        <w:t>comportar-se de modo inidôneo ou cometer fraude de qualquer natureza;</w:t>
      </w:r>
    </w:p>
    <w:p w14:paraId="02AB080B" w14:textId="77777777" w:rsidR="00370B10" w:rsidRPr="00455DE4" w:rsidRDefault="00370B10" w:rsidP="0041619B">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455DE4">
        <w:rPr>
          <w:rFonts w:ascii="Arial" w:eastAsia="Arial" w:hAnsi="Arial" w:cs="Arial"/>
        </w:rPr>
        <w:t xml:space="preserve">praticar ato lesivo previsto no </w:t>
      </w:r>
      <w:hyperlink r:id="rId26" w:anchor="art5" w:history="1">
        <w:r w:rsidRPr="00455DE4">
          <w:rPr>
            <w:rStyle w:val="Hyperlink"/>
            <w:rFonts w:ascii="Arial" w:eastAsia="Arial" w:hAnsi="Arial" w:cs="Arial"/>
          </w:rPr>
          <w:t>art. 5º da Lei nº 12.846, de 1º de agosto de 2013</w:t>
        </w:r>
      </w:hyperlink>
      <w:r w:rsidRPr="00455DE4">
        <w:rPr>
          <w:rFonts w:ascii="Arial" w:eastAsia="Arial" w:hAnsi="Arial" w:cs="Arial"/>
        </w:rPr>
        <w:t>.</w:t>
      </w:r>
    </w:p>
    <w:p w14:paraId="76604F68" w14:textId="77777777" w:rsidR="00370B10" w:rsidRPr="00455DE4" w:rsidRDefault="00370B10"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455DE4">
        <w:rPr>
          <w:rFonts w:ascii="Arial" w:hAnsi="Arial" w:cs="Arial"/>
          <w:bCs/>
          <w:iCs/>
          <w:lang w:val="pt-BR"/>
        </w:rPr>
        <w:t>Serão aplicadas ao contratado que incorrer nas infrações acima descritas as seguintes sanções:</w:t>
      </w:r>
    </w:p>
    <w:p w14:paraId="67D33893" w14:textId="099CC2BC" w:rsidR="00370B10" w:rsidRPr="00455DE4" w:rsidRDefault="00370B10" w:rsidP="0041619B">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455DE4">
        <w:rPr>
          <w:rFonts w:ascii="Arial" w:eastAsia="Arial" w:hAnsi="Arial" w:cs="Arial"/>
          <w:b/>
          <w:bCs/>
        </w:rPr>
        <w:t xml:space="preserve"> Advertência</w:t>
      </w:r>
      <w:r w:rsidRPr="00455DE4">
        <w:rPr>
          <w:rFonts w:ascii="Arial" w:eastAsia="Arial" w:hAnsi="Arial" w:cs="Arial"/>
        </w:rPr>
        <w:t>, quando o contratado der causa à inexecução parcial do contrato, sempre que não se justificar a imposição de penalidade mais grave (</w:t>
      </w:r>
      <w:hyperlink r:id="rId27" w:anchor="art156§2" w:history="1">
        <w:r w:rsidRPr="00455DE4">
          <w:rPr>
            <w:rStyle w:val="Hyperlink"/>
            <w:rFonts w:ascii="Arial" w:eastAsia="Arial" w:hAnsi="Arial" w:cs="Arial"/>
          </w:rPr>
          <w:t xml:space="preserve">art. 156, §2º, da </w:t>
        </w:r>
        <w:bookmarkStart w:id="5" w:name="_Hlk114504069"/>
        <w:r w:rsidRPr="00455DE4">
          <w:rPr>
            <w:rStyle w:val="Hyperlink"/>
            <w:rFonts w:ascii="Arial" w:eastAsia="Arial" w:hAnsi="Arial" w:cs="Arial"/>
          </w:rPr>
          <w:t>Lei nº 14.133, de 2021</w:t>
        </w:r>
        <w:bookmarkEnd w:id="5"/>
      </w:hyperlink>
      <w:r w:rsidRPr="00455DE4">
        <w:rPr>
          <w:rFonts w:ascii="Arial" w:eastAsia="Arial" w:hAnsi="Arial" w:cs="Arial"/>
        </w:rPr>
        <w:t>);</w:t>
      </w:r>
    </w:p>
    <w:p w14:paraId="2D2E509F" w14:textId="427A7AA5" w:rsidR="00370B10" w:rsidRPr="00455DE4" w:rsidRDefault="00370B10" w:rsidP="0041619B">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455DE4">
        <w:rPr>
          <w:rFonts w:ascii="Arial" w:eastAsia="Arial" w:hAnsi="Arial" w:cs="Arial"/>
          <w:b/>
          <w:bCs/>
        </w:rPr>
        <w:t xml:space="preserve"> Impedimento de licitar e contratar</w:t>
      </w:r>
      <w:r w:rsidRPr="00455DE4">
        <w:rPr>
          <w:rFonts w:ascii="Arial" w:eastAsia="Arial" w:hAnsi="Arial" w:cs="Arial"/>
        </w:rPr>
        <w:t>, quando praticadas as condutas descritas nas alíneas “b”, “c” e “d” do subitem acima deste Contrato, sempre que não se justificar a imposição de penalidade mais grave (</w:t>
      </w:r>
      <w:hyperlink r:id="rId28" w:anchor="art156§4" w:history="1">
        <w:r w:rsidRPr="00455DE4">
          <w:rPr>
            <w:rStyle w:val="Hyperlink"/>
            <w:rFonts w:ascii="Arial" w:eastAsia="Arial" w:hAnsi="Arial" w:cs="Arial"/>
          </w:rPr>
          <w:t>art. 156, § 4º, da Lei nº 14.133, de 2021</w:t>
        </w:r>
      </w:hyperlink>
      <w:r w:rsidRPr="00455DE4">
        <w:rPr>
          <w:rFonts w:ascii="Arial" w:eastAsia="Arial" w:hAnsi="Arial" w:cs="Arial"/>
        </w:rPr>
        <w:t>);</w:t>
      </w:r>
    </w:p>
    <w:p w14:paraId="64D7A8D8" w14:textId="6FBFE21B" w:rsidR="00370B10" w:rsidRPr="00455DE4" w:rsidRDefault="00370B10" w:rsidP="0041619B">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455DE4">
        <w:rPr>
          <w:rFonts w:ascii="Arial" w:eastAsia="Arial" w:hAnsi="Arial" w:cs="Arial"/>
          <w:b/>
          <w:bCs/>
        </w:rPr>
        <w:t xml:space="preserve"> Declaração de inidoneidade para licitar e contratar</w:t>
      </w:r>
      <w:r w:rsidRPr="00455DE4">
        <w:rPr>
          <w:rFonts w:ascii="Arial" w:eastAsia="Arial" w:hAnsi="Arial" w:cs="Arial"/>
        </w:rPr>
        <w:t xml:space="preserve">, quando praticadas as condutas descritas nas alíneas “e”, “f”, “g” e “h” do subitem acima deste Contrato, bem como nas </w:t>
      </w:r>
      <w:r w:rsidRPr="00455DE4">
        <w:rPr>
          <w:rFonts w:ascii="Arial" w:eastAsia="Arial" w:hAnsi="Arial" w:cs="Arial"/>
        </w:rPr>
        <w:lastRenderedPageBreak/>
        <w:t>alíneas “b”, “c” e “d”, que justifiquem a imposição de penalidade mais grave (</w:t>
      </w:r>
      <w:hyperlink r:id="rId29" w:anchor="art156§5" w:history="1">
        <w:r w:rsidRPr="00455DE4">
          <w:rPr>
            <w:rStyle w:val="Hyperlink"/>
            <w:rFonts w:ascii="Arial" w:eastAsia="Arial" w:hAnsi="Arial" w:cs="Arial"/>
          </w:rPr>
          <w:t>art. 156, §5º, da Lei nº 14.133, de 2021</w:t>
        </w:r>
      </w:hyperlink>
      <w:r w:rsidRPr="00455DE4">
        <w:rPr>
          <w:rFonts w:ascii="Arial" w:eastAsia="Arial" w:hAnsi="Arial" w:cs="Arial"/>
        </w:rPr>
        <w:t>).</w:t>
      </w:r>
    </w:p>
    <w:p w14:paraId="40755271" w14:textId="2F5221AB" w:rsidR="00370B10" w:rsidRPr="00455DE4" w:rsidRDefault="00370B10" w:rsidP="0041619B">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455DE4">
        <w:rPr>
          <w:rFonts w:ascii="Arial" w:eastAsia="Arial" w:hAnsi="Arial" w:cs="Arial"/>
          <w:b/>
          <w:bCs/>
        </w:rPr>
        <w:t xml:space="preserve"> Multa:</w:t>
      </w:r>
    </w:p>
    <w:p w14:paraId="6FE88912" w14:textId="087520C7" w:rsidR="00370B10" w:rsidRPr="00455DE4" w:rsidRDefault="00370B10" w:rsidP="0041619B">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455DE4">
        <w:rPr>
          <w:rFonts w:ascii="Arial" w:eastAsia="Arial" w:hAnsi="Arial" w:cs="Arial"/>
        </w:rPr>
        <w:t xml:space="preserve">Moratória de </w:t>
      </w:r>
      <w:r w:rsidR="006C7188" w:rsidRPr="00455DE4">
        <w:rPr>
          <w:rFonts w:ascii="Arial" w:eastAsia="Arial" w:hAnsi="Arial" w:cs="Arial"/>
        </w:rPr>
        <w:t xml:space="preserve">0,5 </w:t>
      </w:r>
      <w:r w:rsidRPr="00455DE4">
        <w:rPr>
          <w:rFonts w:ascii="Arial" w:eastAsia="Arial" w:hAnsi="Arial" w:cs="Arial"/>
        </w:rPr>
        <w:t>% (</w:t>
      </w:r>
      <w:r w:rsidR="006C7188" w:rsidRPr="00455DE4">
        <w:rPr>
          <w:rFonts w:ascii="Arial" w:eastAsia="Arial" w:hAnsi="Arial" w:cs="Arial"/>
          <w:i/>
          <w:iCs/>
        </w:rPr>
        <w:t>cinco décimos por cento</w:t>
      </w:r>
      <w:r w:rsidRPr="00455DE4">
        <w:rPr>
          <w:rFonts w:ascii="Arial" w:eastAsia="Arial" w:hAnsi="Arial" w:cs="Arial"/>
        </w:rPr>
        <w:t>) por dia de atraso injustificado sobre o valor da parcela inadimplida, até o limite de</w:t>
      </w:r>
      <w:r w:rsidR="006C7188" w:rsidRPr="00455DE4">
        <w:rPr>
          <w:rFonts w:ascii="Arial" w:eastAsia="Arial" w:hAnsi="Arial" w:cs="Arial"/>
        </w:rPr>
        <w:t xml:space="preserve"> 20 (vinte)</w:t>
      </w:r>
      <w:r w:rsidRPr="00455DE4">
        <w:rPr>
          <w:rFonts w:ascii="Arial" w:eastAsia="Arial" w:hAnsi="Arial" w:cs="Arial"/>
        </w:rPr>
        <w:t xml:space="preserve"> dias;</w:t>
      </w:r>
    </w:p>
    <w:p w14:paraId="46DF7771" w14:textId="2C4FDC62" w:rsidR="00370B10" w:rsidRPr="00455DE4" w:rsidRDefault="00370B10" w:rsidP="0041619B">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455DE4">
        <w:rPr>
          <w:rFonts w:ascii="Arial" w:eastAsia="Arial" w:hAnsi="Arial" w:cs="Arial"/>
          <w:i/>
          <w:iCs/>
        </w:rPr>
        <w:t xml:space="preserve">Moratória de </w:t>
      </w:r>
      <w:r w:rsidR="00B37399" w:rsidRPr="00455DE4">
        <w:rPr>
          <w:rFonts w:ascii="Arial" w:eastAsia="Arial" w:hAnsi="Arial" w:cs="Arial"/>
          <w:i/>
          <w:iCs/>
        </w:rPr>
        <w:t>0,5</w:t>
      </w:r>
      <w:r w:rsidRPr="00455DE4">
        <w:rPr>
          <w:rFonts w:ascii="Arial" w:eastAsia="Arial" w:hAnsi="Arial" w:cs="Arial"/>
          <w:i/>
          <w:iCs/>
        </w:rPr>
        <w:t>% (</w:t>
      </w:r>
      <w:r w:rsidR="006C7188" w:rsidRPr="00455DE4">
        <w:rPr>
          <w:rFonts w:ascii="Arial" w:eastAsia="Arial" w:hAnsi="Arial" w:cs="Arial"/>
          <w:i/>
          <w:iCs/>
        </w:rPr>
        <w:t>cinco décimos por cento</w:t>
      </w:r>
      <w:r w:rsidRPr="00455DE4">
        <w:rPr>
          <w:rFonts w:ascii="Arial" w:eastAsia="Arial" w:hAnsi="Arial" w:cs="Arial"/>
          <w:i/>
          <w:iCs/>
        </w:rPr>
        <w:t xml:space="preserve">) por dia de atraso injustificado sobre o valor total do contrato, até o máximo de </w:t>
      </w:r>
      <w:r w:rsidR="006C7188" w:rsidRPr="00455DE4">
        <w:rPr>
          <w:rFonts w:ascii="Arial" w:eastAsia="Arial" w:hAnsi="Arial" w:cs="Arial"/>
          <w:i/>
          <w:iCs/>
        </w:rPr>
        <w:t>10</w:t>
      </w:r>
      <w:r w:rsidRPr="00455DE4">
        <w:rPr>
          <w:rFonts w:ascii="Arial" w:eastAsia="Arial" w:hAnsi="Arial" w:cs="Arial"/>
          <w:i/>
          <w:iCs/>
        </w:rPr>
        <w:t>% (</w:t>
      </w:r>
      <w:r w:rsidR="006C7188" w:rsidRPr="00455DE4">
        <w:rPr>
          <w:rFonts w:ascii="Arial" w:eastAsia="Arial" w:hAnsi="Arial" w:cs="Arial"/>
          <w:i/>
          <w:iCs/>
        </w:rPr>
        <w:t xml:space="preserve">dez </w:t>
      </w:r>
      <w:r w:rsidRPr="00455DE4">
        <w:rPr>
          <w:rFonts w:ascii="Arial" w:eastAsia="Arial" w:hAnsi="Arial" w:cs="Arial"/>
          <w:i/>
          <w:iCs/>
        </w:rPr>
        <w:t>por cento), pela inobservância do prazo fixado para apresentação, suplementação ou reposição da garantia.</w:t>
      </w:r>
    </w:p>
    <w:p w14:paraId="05F6064B" w14:textId="02E0CEDC" w:rsidR="00370B10" w:rsidRPr="00455DE4" w:rsidRDefault="00370B10" w:rsidP="0041619B">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455DE4">
        <w:rPr>
          <w:rFonts w:ascii="Arial" w:eastAsia="Arial" w:hAnsi="Arial" w:cs="Arial"/>
          <w:i/>
          <w:iCs/>
        </w:rPr>
        <w:t xml:space="preserve">O atraso superior a </w:t>
      </w:r>
      <w:r w:rsidR="006C7188" w:rsidRPr="00455DE4">
        <w:rPr>
          <w:rFonts w:ascii="Arial" w:eastAsia="Arial" w:hAnsi="Arial" w:cs="Arial"/>
          <w:i/>
          <w:iCs/>
        </w:rPr>
        <w:t>20 (vinte)</w:t>
      </w:r>
      <w:r w:rsidRPr="00455DE4">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455DE4" w:rsidRDefault="00370B10" w:rsidP="0041619B">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455DE4">
        <w:rPr>
          <w:rFonts w:ascii="Arial" w:eastAsia="Arial" w:hAnsi="Arial" w:cs="Arial"/>
        </w:rPr>
        <w:t xml:space="preserve">Compensatória, para as infrações descritas nas alíneas “e” a “h” do subitem 12.1, de </w:t>
      </w:r>
      <w:r w:rsidR="00DC58C6" w:rsidRPr="00455DE4">
        <w:rPr>
          <w:rFonts w:ascii="Arial" w:eastAsia="Arial" w:hAnsi="Arial" w:cs="Arial"/>
        </w:rPr>
        <w:t>15</w:t>
      </w:r>
      <w:r w:rsidRPr="00455DE4">
        <w:rPr>
          <w:rFonts w:ascii="Arial" w:eastAsia="Arial" w:hAnsi="Arial" w:cs="Arial"/>
        </w:rPr>
        <w:t xml:space="preserve">% a </w:t>
      </w:r>
      <w:r w:rsidR="00DC58C6" w:rsidRPr="00455DE4">
        <w:rPr>
          <w:rFonts w:ascii="Arial" w:eastAsia="Arial" w:hAnsi="Arial" w:cs="Arial"/>
        </w:rPr>
        <w:t>30</w:t>
      </w:r>
      <w:r w:rsidRPr="00455DE4">
        <w:rPr>
          <w:rFonts w:ascii="Arial" w:eastAsia="Arial" w:hAnsi="Arial" w:cs="Arial"/>
        </w:rPr>
        <w:t>% do valor do Contrato.</w:t>
      </w:r>
    </w:p>
    <w:p w14:paraId="48C62B64" w14:textId="5573152B" w:rsidR="00370B10" w:rsidRPr="00455DE4" w:rsidRDefault="00370B10" w:rsidP="0041619B">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455DE4">
        <w:rPr>
          <w:rFonts w:ascii="Arial" w:eastAsia="Arial" w:hAnsi="Arial" w:cs="Arial"/>
        </w:rPr>
        <w:t>Compensatória, para a inexecução total do contrato prevista na alínea “c” do subitem 12.1, de</w:t>
      </w:r>
      <w:r w:rsidR="00DC58C6" w:rsidRPr="00455DE4">
        <w:rPr>
          <w:rFonts w:ascii="Arial" w:eastAsia="Arial" w:hAnsi="Arial" w:cs="Arial"/>
        </w:rPr>
        <w:t xml:space="preserve"> 15</w:t>
      </w:r>
      <w:r w:rsidRPr="00455DE4">
        <w:rPr>
          <w:rFonts w:ascii="Arial" w:eastAsia="Arial" w:hAnsi="Arial" w:cs="Arial"/>
        </w:rPr>
        <w:t xml:space="preserve">%  do valor do Contrato. </w:t>
      </w:r>
    </w:p>
    <w:p w14:paraId="757B758A" w14:textId="32CD9C2A" w:rsidR="00370B10" w:rsidRPr="00455DE4" w:rsidRDefault="00370B10" w:rsidP="0041619B">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455DE4">
        <w:rPr>
          <w:rFonts w:ascii="Arial" w:eastAsia="Arial" w:hAnsi="Arial" w:cs="Arial"/>
        </w:rPr>
        <w:t xml:space="preserve">Para infração descrita na alínea “b” do subitem 12.1, a multa será de </w:t>
      </w:r>
      <w:r w:rsidR="00DC58C6" w:rsidRPr="00455DE4">
        <w:rPr>
          <w:rFonts w:ascii="Arial" w:eastAsia="Arial" w:hAnsi="Arial" w:cs="Arial"/>
        </w:rPr>
        <w:t>15</w:t>
      </w:r>
      <w:r w:rsidRPr="00455DE4">
        <w:rPr>
          <w:rFonts w:ascii="Arial" w:eastAsia="Arial" w:hAnsi="Arial" w:cs="Arial"/>
        </w:rPr>
        <w:t>%  do valor do Contrato.</w:t>
      </w:r>
    </w:p>
    <w:p w14:paraId="1C5923A6" w14:textId="7F43CBF9" w:rsidR="00370B10" w:rsidRPr="00455DE4" w:rsidRDefault="00370B10" w:rsidP="0041619B">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455DE4">
        <w:rPr>
          <w:rFonts w:ascii="Arial" w:eastAsia="Arial" w:hAnsi="Arial" w:cs="Arial"/>
        </w:rPr>
        <w:t xml:space="preserve">Para infrações descritas na alínea “d” do subitem 12.1, a multa será de </w:t>
      </w:r>
      <w:r w:rsidR="00DC58C6" w:rsidRPr="00455DE4">
        <w:rPr>
          <w:rFonts w:ascii="Arial" w:eastAsia="Arial" w:hAnsi="Arial" w:cs="Arial"/>
        </w:rPr>
        <w:t>5</w:t>
      </w:r>
      <w:r w:rsidRPr="00455DE4">
        <w:rPr>
          <w:rFonts w:ascii="Arial" w:eastAsia="Arial" w:hAnsi="Arial" w:cs="Arial"/>
        </w:rPr>
        <w:t xml:space="preserve">% a </w:t>
      </w:r>
      <w:r w:rsidR="00DC58C6" w:rsidRPr="00455DE4">
        <w:rPr>
          <w:rFonts w:ascii="Arial" w:eastAsia="Arial" w:hAnsi="Arial" w:cs="Arial"/>
        </w:rPr>
        <w:t>10</w:t>
      </w:r>
      <w:r w:rsidRPr="00455DE4">
        <w:rPr>
          <w:rFonts w:ascii="Arial" w:eastAsia="Arial" w:hAnsi="Arial" w:cs="Arial"/>
        </w:rPr>
        <w:t>%  do valor do Contrato.</w:t>
      </w:r>
    </w:p>
    <w:p w14:paraId="22B95C2A" w14:textId="3C7C94F0" w:rsidR="00370B10" w:rsidRPr="00455DE4" w:rsidRDefault="00370B10" w:rsidP="0041619B">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455DE4">
        <w:rPr>
          <w:rFonts w:ascii="Arial" w:eastAsia="Arial" w:hAnsi="Arial" w:cs="Arial"/>
        </w:rPr>
        <w:t xml:space="preserve">Para a infração descrita na alínea “a” do subitem 12.1, a multa será de </w:t>
      </w:r>
      <w:r w:rsidR="00DC58C6" w:rsidRPr="00455DE4">
        <w:rPr>
          <w:rFonts w:ascii="Arial" w:eastAsia="Arial" w:hAnsi="Arial" w:cs="Arial"/>
        </w:rPr>
        <w:t>05</w:t>
      </w:r>
      <w:r w:rsidRPr="00455DE4">
        <w:rPr>
          <w:rFonts w:ascii="Arial" w:eastAsia="Arial" w:hAnsi="Arial" w:cs="Arial"/>
        </w:rPr>
        <w:t xml:space="preserve">% a </w:t>
      </w:r>
      <w:r w:rsidR="00DC58C6" w:rsidRPr="00455DE4">
        <w:rPr>
          <w:rFonts w:ascii="Arial" w:eastAsia="Arial" w:hAnsi="Arial" w:cs="Arial"/>
        </w:rPr>
        <w:t>15</w:t>
      </w:r>
      <w:r w:rsidRPr="00455DE4">
        <w:rPr>
          <w:rFonts w:ascii="Arial" w:eastAsia="Arial" w:hAnsi="Arial" w:cs="Arial"/>
        </w:rPr>
        <w:t>% do valor do Contrato, ressalvadas as seguintes infrações:</w:t>
      </w:r>
    </w:p>
    <w:p w14:paraId="088DE28B" w14:textId="77777777" w:rsidR="00370B10" w:rsidRPr="00455DE4" w:rsidRDefault="00370B10"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A aplicação das sanções previstas neste Contrato não exclui, em hipótese alguma, a obrigação de reparação integral do dano causado ao Contratante (</w:t>
      </w:r>
      <w:hyperlink r:id="rId30" w:anchor="art156§9" w:history="1">
        <w:r w:rsidRPr="00455DE4">
          <w:rPr>
            <w:rStyle w:val="Hyperlink"/>
            <w:rFonts w:ascii="Arial" w:hAnsi="Arial" w:cs="Arial"/>
          </w:rPr>
          <w:t>art. 156, §9º, da Lei nº 14.133, de 2021</w:t>
        </w:r>
      </w:hyperlink>
      <w:r w:rsidRPr="00455DE4">
        <w:rPr>
          <w:rFonts w:ascii="Arial" w:hAnsi="Arial" w:cs="Arial"/>
        </w:rPr>
        <w:t>)</w:t>
      </w:r>
    </w:p>
    <w:p w14:paraId="4638A08C" w14:textId="77777777" w:rsidR="00370B10" w:rsidRPr="00455DE4" w:rsidRDefault="00370B10" w:rsidP="0041619B">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455DE4">
        <w:rPr>
          <w:rFonts w:ascii="Arial" w:hAnsi="Arial" w:cs="Arial"/>
        </w:rPr>
        <w:t>Todas as sanções previstas neste Contrato poderão ser aplicadas cumulativamente com a multa (</w:t>
      </w:r>
      <w:hyperlink r:id="rId31" w:anchor="art156§7" w:history="1">
        <w:r w:rsidRPr="00455DE4">
          <w:rPr>
            <w:rStyle w:val="Hyperlink"/>
            <w:rFonts w:ascii="Arial" w:hAnsi="Arial" w:cs="Arial"/>
          </w:rPr>
          <w:t>art. 156, §7º, da Lei nº 14.133, de 2021</w:t>
        </w:r>
      </w:hyperlink>
      <w:r w:rsidRPr="00455DE4">
        <w:rPr>
          <w:rFonts w:ascii="Arial" w:hAnsi="Arial" w:cs="Arial"/>
        </w:rPr>
        <w:t>).</w:t>
      </w:r>
    </w:p>
    <w:p w14:paraId="05740197" w14:textId="77777777" w:rsidR="00370B10" w:rsidRPr="00455DE4" w:rsidRDefault="00370B10" w:rsidP="0041619B">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455DE4">
        <w:rPr>
          <w:rFonts w:ascii="Arial" w:hAnsi="Arial" w:cs="Arial"/>
        </w:rPr>
        <w:t>Antes da aplicação da multa será facultada a defesa do interessado no prazo de 15 (quinze) dias úteis, contado da data de sua intimação (</w:t>
      </w:r>
      <w:hyperlink r:id="rId32" w:anchor="art157" w:history="1">
        <w:r w:rsidRPr="00455DE4">
          <w:rPr>
            <w:rStyle w:val="Hyperlink"/>
            <w:rFonts w:ascii="Arial" w:hAnsi="Arial" w:cs="Arial"/>
          </w:rPr>
          <w:t>art. 157, da Lei nº 14.133, de 2021</w:t>
        </w:r>
      </w:hyperlink>
      <w:r w:rsidRPr="00455DE4">
        <w:rPr>
          <w:rFonts w:ascii="Arial" w:hAnsi="Arial" w:cs="Arial"/>
        </w:rPr>
        <w:t>)</w:t>
      </w:r>
    </w:p>
    <w:p w14:paraId="4E6DB274" w14:textId="77777777" w:rsidR="00370B10" w:rsidRPr="00455DE4" w:rsidRDefault="00370B10" w:rsidP="0041619B">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455DE4">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3" w:anchor="art156§8" w:history="1">
        <w:r w:rsidRPr="00455DE4">
          <w:rPr>
            <w:rStyle w:val="Hyperlink"/>
            <w:rFonts w:ascii="Arial" w:hAnsi="Arial" w:cs="Arial"/>
          </w:rPr>
          <w:t>art. 156, §8º, da Lei nº 14.133, de 2021</w:t>
        </w:r>
      </w:hyperlink>
      <w:r w:rsidRPr="00455DE4">
        <w:rPr>
          <w:rFonts w:ascii="Arial" w:hAnsi="Arial" w:cs="Arial"/>
        </w:rPr>
        <w:t>).</w:t>
      </w:r>
    </w:p>
    <w:p w14:paraId="6163F99C" w14:textId="5D12D559" w:rsidR="00370B10" w:rsidRPr="00455DE4" w:rsidRDefault="00370B10" w:rsidP="0041619B">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455DE4">
        <w:rPr>
          <w:rFonts w:ascii="Arial" w:hAnsi="Arial" w:cs="Arial"/>
        </w:rPr>
        <w:t xml:space="preserve">Previamente ao encaminhamento à cobrança judicial, a multa poderá ser recolhida administrativamente no prazo máximo de </w:t>
      </w:r>
      <w:r w:rsidR="00B42A6A" w:rsidRPr="00455DE4">
        <w:rPr>
          <w:rFonts w:ascii="Arial" w:hAnsi="Arial" w:cs="Arial"/>
          <w:i/>
          <w:iCs/>
        </w:rPr>
        <w:t>30 (trinta)</w:t>
      </w:r>
      <w:r w:rsidRPr="00455DE4">
        <w:rPr>
          <w:rFonts w:ascii="Arial" w:hAnsi="Arial" w:cs="Arial"/>
          <w:i/>
          <w:iCs/>
        </w:rPr>
        <w:t xml:space="preserve"> </w:t>
      </w:r>
      <w:r w:rsidRPr="00455DE4">
        <w:rPr>
          <w:rFonts w:ascii="Arial" w:hAnsi="Arial" w:cs="Arial"/>
        </w:rPr>
        <w:t>dias, a contar da data do recebimento da comunicação enviada pela autoridade competente.</w:t>
      </w:r>
    </w:p>
    <w:p w14:paraId="536BBDF9" w14:textId="77777777" w:rsidR="00370B10" w:rsidRPr="00455DE4" w:rsidRDefault="00370B10"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 xml:space="preserve">A aplicação das sanções realizar-se-á em processo administrativo que assegure o contraditório e a ampla defesa ao Contratado, observando-se o procedimento previsto no </w:t>
      </w:r>
      <w:r w:rsidRPr="00455DE4">
        <w:rPr>
          <w:rFonts w:ascii="Arial" w:hAnsi="Arial" w:cs="Arial"/>
          <w:b/>
          <w:bCs/>
        </w:rPr>
        <w:lastRenderedPageBreak/>
        <w:t xml:space="preserve">caput </w:t>
      </w:r>
      <w:r w:rsidRPr="00455DE4">
        <w:rPr>
          <w:rFonts w:ascii="Arial" w:hAnsi="Arial" w:cs="Arial"/>
        </w:rPr>
        <w:t xml:space="preserve">e parágrafos do </w:t>
      </w:r>
      <w:hyperlink r:id="rId34" w:anchor="art158" w:history="1">
        <w:r w:rsidRPr="00455DE4">
          <w:rPr>
            <w:rStyle w:val="Hyperlink"/>
            <w:rFonts w:ascii="Arial" w:hAnsi="Arial" w:cs="Arial"/>
          </w:rPr>
          <w:t>art. 158 da Lei nº 14.133, de 2021</w:t>
        </w:r>
      </w:hyperlink>
      <w:r w:rsidRPr="00455DE4">
        <w:rPr>
          <w:rFonts w:ascii="Arial" w:hAnsi="Arial" w:cs="Arial"/>
        </w:rPr>
        <w:t>, para as penalidades de impedimento de licitar e contratar e de declaração de inidoneidade para licitar ou contratar.</w:t>
      </w:r>
    </w:p>
    <w:p w14:paraId="6763CD4D" w14:textId="77777777" w:rsidR="00370B10" w:rsidRPr="00455DE4" w:rsidRDefault="00370B10"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Na aplicação das sanções serão considerados (</w:t>
      </w:r>
      <w:hyperlink r:id="rId35" w:anchor="art156§1" w:history="1">
        <w:r w:rsidRPr="00455DE4">
          <w:rPr>
            <w:rStyle w:val="Hyperlink"/>
            <w:rFonts w:ascii="Arial" w:hAnsi="Arial" w:cs="Arial"/>
          </w:rPr>
          <w:t>art. 156, §1º, da Lei nº 14.133, de 2021</w:t>
        </w:r>
      </w:hyperlink>
      <w:r w:rsidRPr="00455DE4">
        <w:rPr>
          <w:rFonts w:ascii="Arial" w:hAnsi="Arial" w:cs="Arial"/>
        </w:rPr>
        <w:t>):</w:t>
      </w:r>
    </w:p>
    <w:p w14:paraId="7AC7E6A0" w14:textId="77777777" w:rsidR="00370B10" w:rsidRPr="00455DE4" w:rsidRDefault="00370B10" w:rsidP="0041619B">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455DE4">
        <w:rPr>
          <w:rFonts w:ascii="Arial" w:eastAsia="Arial" w:hAnsi="Arial" w:cs="Arial"/>
        </w:rPr>
        <w:t>a natureza e a gravidade da infração cometida;</w:t>
      </w:r>
    </w:p>
    <w:p w14:paraId="61E7784A" w14:textId="77777777" w:rsidR="00370B10" w:rsidRPr="00455DE4" w:rsidRDefault="00370B10" w:rsidP="0041619B">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455DE4">
        <w:rPr>
          <w:rFonts w:ascii="Arial" w:eastAsia="Arial" w:hAnsi="Arial" w:cs="Arial"/>
        </w:rPr>
        <w:t>as peculiaridades do caso concreto;</w:t>
      </w:r>
    </w:p>
    <w:p w14:paraId="07FEABF1" w14:textId="77777777" w:rsidR="00370B10" w:rsidRPr="00455DE4" w:rsidRDefault="00370B10" w:rsidP="0041619B">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455DE4">
        <w:rPr>
          <w:rFonts w:ascii="Arial" w:eastAsia="Arial" w:hAnsi="Arial" w:cs="Arial"/>
        </w:rPr>
        <w:t>as circunstâncias agravantes ou atenuantes;</w:t>
      </w:r>
    </w:p>
    <w:p w14:paraId="5016F618" w14:textId="77777777" w:rsidR="00370B10" w:rsidRPr="00455DE4" w:rsidRDefault="00370B10" w:rsidP="0041619B">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455DE4">
        <w:rPr>
          <w:rFonts w:ascii="Arial" w:eastAsia="Arial" w:hAnsi="Arial" w:cs="Arial"/>
        </w:rPr>
        <w:t>os danos que dela provierem para o Contratante;</w:t>
      </w:r>
    </w:p>
    <w:p w14:paraId="1BEBE3BE" w14:textId="77777777" w:rsidR="00370B10" w:rsidRPr="00455DE4" w:rsidRDefault="00370B10" w:rsidP="0041619B">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455DE4">
        <w:rPr>
          <w:rFonts w:ascii="Arial" w:eastAsia="Arial" w:hAnsi="Arial" w:cs="Arial"/>
        </w:rPr>
        <w:t>a implantação ou o aperfeiçoamento de programa de integridade, conforme normas e orientações dos órgãos de controle.</w:t>
      </w:r>
    </w:p>
    <w:p w14:paraId="438CAE84" w14:textId="77777777" w:rsidR="00370B10" w:rsidRPr="00455DE4" w:rsidRDefault="00370B10"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 xml:space="preserve">Os atos previstos como infrações administrativas na </w:t>
      </w:r>
      <w:hyperlink r:id="rId36" w:history="1">
        <w:r w:rsidRPr="00455DE4">
          <w:rPr>
            <w:rStyle w:val="Hyperlink"/>
            <w:rFonts w:ascii="Arial" w:hAnsi="Arial" w:cs="Arial"/>
          </w:rPr>
          <w:t>Lei nº 14.133, de 2021</w:t>
        </w:r>
      </w:hyperlink>
      <w:r w:rsidRPr="00455DE4">
        <w:rPr>
          <w:rFonts w:ascii="Arial" w:hAnsi="Arial" w:cs="Arial"/>
        </w:rPr>
        <w:t xml:space="preserve">, ou em outras leis de licitações e contratos da Administração Pública que também sejam tipificados como atos lesivos na </w:t>
      </w:r>
      <w:hyperlink r:id="rId37" w:history="1">
        <w:r w:rsidRPr="00455DE4">
          <w:rPr>
            <w:rStyle w:val="Hyperlink"/>
            <w:rFonts w:ascii="Arial" w:hAnsi="Arial" w:cs="Arial"/>
          </w:rPr>
          <w:t>Lei nº 12.846, de 2013</w:t>
        </w:r>
      </w:hyperlink>
      <w:r w:rsidRPr="00455DE4">
        <w:rPr>
          <w:rFonts w:ascii="Arial" w:hAnsi="Arial" w:cs="Arial"/>
        </w:rPr>
        <w:t>, serão apurados e julgados conjuntamente, nos mesmos autos, observados o rito procedimental e autoridade competente definidos na referida Lei (</w:t>
      </w:r>
      <w:hyperlink r:id="rId38" w:history="1">
        <w:r w:rsidRPr="00455DE4">
          <w:rPr>
            <w:rStyle w:val="Hyperlink"/>
            <w:rFonts w:ascii="Arial" w:hAnsi="Arial" w:cs="Arial"/>
          </w:rPr>
          <w:t>art. 159</w:t>
        </w:r>
      </w:hyperlink>
      <w:r w:rsidRPr="00455DE4">
        <w:rPr>
          <w:rFonts w:ascii="Arial" w:hAnsi="Arial" w:cs="Arial"/>
        </w:rPr>
        <w:t>).</w:t>
      </w:r>
    </w:p>
    <w:p w14:paraId="070FC42A" w14:textId="77777777" w:rsidR="00370B10" w:rsidRPr="00455DE4" w:rsidRDefault="00370B10"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455DE4">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9" w:anchor="art160" w:history="1">
        <w:r w:rsidRPr="00455DE4">
          <w:rPr>
            <w:rStyle w:val="Hyperlink"/>
            <w:rFonts w:ascii="Arial" w:hAnsi="Arial" w:cs="Arial"/>
          </w:rPr>
          <w:t>art. 160, da Lei nº 14.133, de 2021</w:t>
        </w:r>
      </w:hyperlink>
      <w:r w:rsidRPr="00455DE4">
        <w:rPr>
          <w:rFonts w:ascii="Arial" w:hAnsi="Arial" w:cs="Arial"/>
        </w:rPr>
        <w:t>).</w:t>
      </w:r>
    </w:p>
    <w:p w14:paraId="02E53A4E" w14:textId="77777777" w:rsidR="00370B10" w:rsidRPr="00455DE4" w:rsidRDefault="00370B10"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455DE4">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40" w:anchor="art161" w:history="1">
        <w:r w:rsidRPr="00455DE4">
          <w:rPr>
            <w:rStyle w:val="Hyperlink"/>
            <w:rFonts w:ascii="Arial" w:hAnsi="Arial" w:cs="Arial"/>
          </w:rPr>
          <w:t>Art. 161, da Lei nº 14.133, de 2021</w:t>
        </w:r>
      </w:hyperlink>
      <w:r w:rsidRPr="00455DE4">
        <w:rPr>
          <w:rFonts w:ascii="Arial" w:hAnsi="Arial" w:cs="Arial"/>
        </w:rPr>
        <w:t>).</w:t>
      </w:r>
    </w:p>
    <w:p w14:paraId="2EFA7AE8" w14:textId="77777777" w:rsidR="00370B10" w:rsidRPr="00455DE4" w:rsidRDefault="00370B10"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455DE4">
        <w:rPr>
          <w:rFonts w:ascii="Arial" w:hAnsi="Arial" w:cs="Arial"/>
        </w:rPr>
        <w:t xml:space="preserve">As sanções de impedimento de licitar e contratar e declaração de inidoneidade para licitar ou contratar são passíveis de reabilitação na forma do </w:t>
      </w:r>
      <w:hyperlink r:id="rId41" w:anchor="163" w:history="1">
        <w:r w:rsidRPr="00455DE4">
          <w:rPr>
            <w:rStyle w:val="Hyperlink"/>
            <w:rFonts w:ascii="Arial" w:hAnsi="Arial" w:cs="Arial"/>
          </w:rPr>
          <w:t>art. 163 da Lei nº 14.133/21</w:t>
        </w:r>
      </w:hyperlink>
      <w:r w:rsidRPr="00455DE4">
        <w:rPr>
          <w:rFonts w:ascii="Arial" w:hAnsi="Arial" w:cs="Arial"/>
        </w:rPr>
        <w:t>.</w:t>
      </w:r>
    </w:p>
    <w:p w14:paraId="5A49F571" w14:textId="77777777" w:rsidR="00370B10" w:rsidRPr="00455DE4" w:rsidRDefault="00370B10"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42" w:history="1">
        <w:r w:rsidRPr="00455DE4">
          <w:rPr>
            <w:rStyle w:val="Hyperlink"/>
            <w:rFonts w:ascii="Arial" w:hAnsi="Arial" w:cs="Arial"/>
          </w:rPr>
          <w:t>Normativa SEGES/ME nº 26, de 13 de abril de 2022</w:t>
        </w:r>
      </w:hyperlink>
      <w:r w:rsidRPr="00455DE4">
        <w:rPr>
          <w:rFonts w:ascii="Arial" w:hAnsi="Arial" w:cs="Arial"/>
        </w:rPr>
        <w:t xml:space="preserve">. </w:t>
      </w:r>
    </w:p>
    <w:p w14:paraId="5ACB71AD" w14:textId="05182C3C" w:rsidR="003444FD" w:rsidRPr="00455DE4" w:rsidRDefault="00055A35" w:rsidP="0041619B">
      <w:pPr>
        <w:pStyle w:val="Nivel01"/>
        <w:numPr>
          <w:ilvl w:val="0"/>
          <w:numId w:val="2"/>
        </w:numPr>
        <w:tabs>
          <w:tab w:val="left" w:pos="284"/>
          <w:tab w:val="left" w:pos="993"/>
        </w:tabs>
        <w:spacing w:line="276" w:lineRule="auto"/>
        <w:ind w:left="0" w:firstLine="0"/>
        <w:rPr>
          <w:rFonts w:ascii="Arial" w:hAnsi="Arial" w:cs="Arial"/>
        </w:rPr>
      </w:pPr>
      <w:r w:rsidRPr="00455DE4">
        <w:rPr>
          <w:rFonts w:ascii="Arial" w:hAnsi="Arial" w:cs="Arial"/>
          <w:sz w:val="22"/>
          <w:szCs w:val="22"/>
        </w:rPr>
        <w:lastRenderedPageBreak/>
        <w:t xml:space="preserve">- </w:t>
      </w:r>
      <w:r w:rsidR="003444FD" w:rsidRPr="00455DE4">
        <w:rPr>
          <w:rFonts w:ascii="Arial" w:hAnsi="Arial" w:cs="Arial"/>
          <w:sz w:val="22"/>
          <w:szCs w:val="22"/>
        </w:rPr>
        <w:t>CLÁUSULA DÉCIMA TERCEIRA – DA EXTINÇÃO CONTRATUAL</w:t>
      </w:r>
      <w:r w:rsidR="003444FD" w:rsidRPr="00455DE4">
        <w:rPr>
          <w:rFonts w:ascii="Arial" w:hAnsi="Arial" w:cs="Arial"/>
        </w:rPr>
        <w:t xml:space="preserve"> (</w:t>
      </w:r>
      <w:hyperlink r:id="rId43" w:anchor="art92" w:history="1">
        <w:r w:rsidR="003444FD" w:rsidRPr="00455DE4">
          <w:rPr>
            <w:rStyle w:val="Hyperlink"/>
            <w:rFonts w:ascii="Arial" w:hAnsi="Arial" w:cs="Arial"/>
          </w:rPr>
          <w:t>art. 92, XIX</w:t>
        </w:r>
      </w:hyperlink>
      <w:r w:rsidR="003444FD" w:rsidRPr="00455DE4">
        <w:rPr>
          <w:rFonts w:ascii="Arial" w:hAnsi="Arial" w:cs="Arial"/>
        </w:rPr>
        <w:t xml:space="preserve">) </w:t>
      </w:r>
    </w:p>
    <w:p w14:paraId="6D7BE99F" w14:textId="77777777" w:rsidR="003444FD" w:rsidRPr="00455DE4" w:rsidRDefault="003444F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O contrato será extinto quando vencido o prazo nele estipulado, independentemente de terem sido cumpridas ou não as obrigações de ambas as partes contraentes.</w:t>
      </w:r>
    </w:p>
    <w:p w14:paraId="45BE62C9" w14:textId="77777777" w:rsidR="003444FD" w:rsidRPr="00455DE4" w:rsidRDefault="003444F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O contrato poderá ser extinto antes do prazo nele fixado, sem ônus para o contratante, quando esta não dispuser de créditos orçamentários para sua continuidade ou quando entender que o contrato não mais lhe oferece vantagem.</w:t>
      </w:r>
    </w:p>
    <w:p w14:paraId="33E093C2" w14:textId="77777777" w:rsidR="003444FD" w:rsidRPr="00455DE4" w:rsidRDefault="003444F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A extinção nesta hipótese ocorrerá na próxima data de aniversário do contrato, desde que haja a notificação do contratado pelo contratante nesse sentido com pelo menos 2 (dois) meses de antecedência desse dia.</w:t>
      </w:r>
    </w:p>
    <w:p w14:paraId="4991520B" w14:textId="77777777" w:rsidR="003444FD" w:rsidRPr="00455DE4" w:rsidRDefault="003444F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Caso a notificação da não-continuidade do contrato de que trata este subitem ocorra com menos de 2 (dois) meses da data de aniversário, a extinção contratual ocorrerá após 2 (dois) meses da data da comunicação.</w:t>
      </w:r>
    </w:p>
    <w:p w14:paraId="67053E4B" w14:textId="77777777" w:rsidR="003444FD" w:rsidRPr="00455DE4" w:rsidRDefault="003444F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 xml:space="preserve">O contrato poderá ser extinto antes de cumpridas as obrigações nele estipuladas, ou antes do prazo nele fixado, por algum dos motivos previstos no </w:t>
      </w:r>
      <w:hyperlink r:id="rId44" w:anchor="art137" w:history="1">
        <w:r w:rsidRPr="00455DE4">
          <w:rPr>
            <w:rStyle w:val="Hyperlink"/>
            <w:rFonts w:ascii="Arial" w:hAnsi="Arial" w:cs="Arial"/>
          </w:rPr>
          <w:t>artigo 137 da Lei nº 14.133/21</w:t>
        </w:r>
      </w:hyperlink>
      <w:r w:rsidRPr="00455DE4">
        <w:rPr>
          <w:rFonts w:ascii="Arial" w:hAnsi="Arial" w:cs="Arial"/>
        </w:rPr>
        <w:t xml:space="preserve">, bem como amigavelmente, </w:t>
      </w:r>
      <w:r w:rsidRPr="00455DE4">
        <w:rPr>
          <w:rFonts w:ascii="Arial" w:hAnsi="Arial" w:cs="Arial"/>
          <w:color w:val="000000" w:themeColor="text1"/>
        </w:rPr>
        <w:t>assegurados o contraditório e a ampla defesa</w:t>
      </w:r>
      <w:r w:rsidRPr="00455DE4">
        <w:rPr>
          <w:rFonts w:ascii="Arial" w:hAnsi="Arial" w:cs="Arial"/>
        </w:rPr>
        <w:t>.</w:t>
      </w:r>
    </w:p>
    <w:p w14:paraId="4F33BC54" w14:textId="6B0083D9" w:rsidR="003444FD" w:rsidRPr="00455DE4" w:rsidRDefault="00ED1360" w:rsidP="0041619B">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455DE4">
        <w:rPr>
          <w:rFonts w:ascii="Arial" w:hAnsi="Arial" w:cs="Arial"/>
        </w:rPr>
        <w:t xml:space="preserve">  </w:t>
      </w:r>
      <w:r w:rsidR="003444FD" w:rsidRPr="00455DE4">
        <w:rPr>
          <w:rFonts w:ascii="Arial" w:hAnsi="Arial" w:cs="Arial"/>
        </w:rPr>
        <w:t xml:space="preserve">Nesta hipótese, aplicam-se também os </w:t>
      </w:r>
      <w:hyperlink r:id="rId45" w:anchor="art138" w:history="1">
        <w:r w:rsidR="003444FD" w:rsidRPr="00455DE4">
          <w:rPr>
            <w:rStyle w:val="Hyperlink"/>
            <w:rFonts w:ascii="Arial" w:hAnsi="Arial" w:cs="Arial"/>
          </w:rPr>
          <w:t>artigos 138 e 139</w:t>
        </w:r>
      </w:hyperlink>
      <w:r w:rsidR="003444FD" w:rsidRPr="00455DE4">
        <w:rPr>
          <w:rFonts w:ascii="Arial" w:hAnsi="Arial" w:cs="Arial"/>
        </w:rPr>
        <w:t xml:space="preserve"> da mesma Lei.</w:t>
      </w:r>
    </w:p>
    <w:p w14:paraId="0ECCD0BD" w14:textId="467966F7" w:rsidR="003444FD" w:rsidRPr="00455DE4" w:rsidRDefault="003444FD" w:rsidP="0041619B">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455DE4">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455DE4" w:rsidRDefault="003444FD" w:rsidP="0041619B">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455DE4">
        <w:rPr>
          <w:rFonts w:ascii="Arial" w:hAnsi="Arial" w:cs="Arial"/>
          <w:color w:val="000000" w:themeColor="text1"/>
        </w:rPr>
        <w:t xml:space="preserve">Se a </w:t>
      </w:r>
      <w:r w:rsidRPr="00455DE4">
        <w:rPr>
          <w:rFonts w:ascii="Arial" w:hAnsi="Arial" w:cs="Arial"/>
        </w:rPr>
        <w:t>operação</w:t>
      </w:r>
      <w:r w:rsidRPr="00455DE4">
        <w:rPr>
          <w:rFonts w:ascii="Arial" w:hAnsi="Arial" w:cs="Arial"/>
          <w:color w:val="000000" w:themeColor="text1"/>
        </w:rPr>
        <w:t xml:space="preserve"> </w:t>
      </w:r>
      <w:r w:rsidRPr="00455DE4">
        <w:rPr>
          <w:rFonts w:ascii="Arial" w:hAnsi="Arial" w:cs="Arial"/>
        </w:rPr>
        <w:t>implicar mudança da pessoa jurídica contratada, deverá ser formalizado termo aditivo para alteração subjetiva.</w:t>
      </w:r>
    </w:p>
    <w:p w14:paraId="15592196" w14:textId="77777777" w:rsidR="003444FD" w:rsidRPr="00455DE4" w:rsidRDefault="003444F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O termo de extinção, sempre que possível, será precedido:</w:t>
      </w:r>
    </w:p>
    <w:p w14:paraId="176A3888" w14:textId="77777777" w:rsidR="003444FD" w:rsidRPr="00455DE4" w:rsidRDefault="003444FD" w:rsidP="0041619B">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455DE4">
        <w:rPr>
          <w:rFonts w:ascii="Arial" w:hAnsi="Arial" w:cs="Arial"/>
        </w:rPr>
        <w:t>Balanço dos eventos contratuais já cumpridos ou parcialmente cumpridos;</w:t>
      </w:r>
    </w:p>
    <w:p w14:paraId="6107865B" w14:textId="77777777" w:rsidR="003444FD" w:rsidRPr="00455DE4" w:rsidRDefault="003444FD" w:rsidP="0041619B">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455DE4">
        <w:rPr>
          <w:rFonts w:ascii="Arial" w:hAnsi="Arial" w:cs="Arial"/>
        </w:rPr>
        <w:t>Relação dos pagamentos já efetuados e ainda devidos;</w:t>
      </w:r>
    </w:p>
    <w:p w14:paraId="78BA3FCD" w14:textId="77777777" w:rsidR="003444FD" w:rsidRPr="00455DE4" w:rsidRDefault="003444FD" w:rsidP="0041619B">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455DE4">
        <w:rPr>
          <w:rFonts w:ascii="Arial" w:hAnsi="Arial" w:cs="Arial"/>
        </w:rPr>
        <w:t>Indenizações e multas.</w:t>
      </w:r>
    </w:p>
    <w:p w14:paraId="1C2E8726" w14:textId="77777777" w:rsidR="003444FD" w:rsidRPr="00455DE4" w:rsidRDefault="003444F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A extinção do contrato não configura óbice para o reconhecimento do desequilíbrio econômico-financeiro, hipótese em que será concedida indenização por meio de termo indenizatório (</w:t>
      </w:r>
      <w:hyperlink r:id="rId46" w:anchor="art131" w:history="1">
        <w:r w:rsidRPr="00455DE4">
          <w:rPr>
            <w:rStyle w:val="Hyperlink"/>
            <w:rFonts w:ascii="Arial" w:hAnsi="Arial" w:cs="Arial"/>
          </w:rPr>
          <w:t xml:space="preserve">art. 131, </w:t>
        </w:r>
        <w:r w:rsidRPr="00455DE4">
          <w:rPr>
            <w:rStyle w:val="Hyperlink"/>
            <w:rFonts w:ascii="Arial" w:hAnsi="Arial" w:cs="Arial"/>
            <w:i/>
            <w:iCs/>
          </w:rPr>
          <w:t xml:space="preserve">caput, </w:t>
        </w:r>
        <w:r w:rsidRPr="00455DE4">
          <w:rPr>
            <w:rStyle w:val="Hyperlink"/>
            <w:rFonts w:ascii="Arial" w:hAnsi="Arial" w:cs="Arial"/>
          </w:rPr>
          <w:t>da Lei n.º 14.133, de 2021).</w:t>
        </w:r>
      </w:hyperlink>
      <w:r w:rsidRPr="00455DE4">
        <w:rPr>
          <w:rFonts w:ascii="Arial" w:hAnsi="Arial" w:cs="Arial"/>
        </w:rPr>
        <w:t xml:space="preserve"> </w:t>
      </w:r>
    </w:p>
    <w:p w14:paraId="28FB6C72" w14:textId="77777777" w:rsidR="002E43FD" w:rsidRPr="00455DE4" w:rsidRDefault="003444FD" w:rsidP="0041619B">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455DE4">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4C24F812" w:rsidR="002E43FD" w:rsidRPr="00455DE4" w:rsidRDefault="002E43FD" w:rsidP="0041619B">
      <w:pPr>
        <w:pStyle w:val="Nivel01"/>
        <w:numPr>
          <w:ilvl w:val="0"/>
          <w:numId w:val="2"/>
        </w:numPr>
        <w:tabs>
          <w:tab w:val="left" w:pos="284"/>
          <w:tab w:val="left" w:pos="993"/>
        </w:tabs>
        <w:spacing w:line="276" w:lineRule="auto"/>
        <w:ind w:left="0" w:firstLine="0"/>
        <w:rPr>
          <w:rFonts w:ascii="Arial" w:hAnsi="Arial" w:cs="Arial"/>
        </w:rPr>
      </w:pPr>
      <w:r w:rsidRPr="00455DE4">
        <w:rPr>
          <w:rFonts w:ascii="Arial" w:hAnsi="Arial" w:cs="Arial"/>
          <w:sz w:val="22"/>
          <w:szCs w:val="22"/>
        </w:rPr>
        <w:lastRenderedPageBreak/>
        <w:t xml:space="preserve"> CLÁUSULA DÉCIMA QUARTA – DOTAÇÃO ORÇAMENTÁRIA</w:t>
      </w:r>
      <w:r w:rsidRPr="00455DE4">
        <w:rPr>
          <w:rFonts w:ascii="Arial" w:hAnsi="Arial" w:cs="Arial"/>
        </w:rPr>
        <w:t xml:space="preserve"> </w:t>
      </w:r>
      <w:r w:rsidRPr="00455DE4">
        <w:rPr>
          <w:rFonts w:ascii="Arial" w:hAnsi="Arial" w:cs="Arial"/>
          <w:sz w:val="22"/>
          <w:szCs w:val="22"/>
        </w:rPr>
        <w:t>(</w:t>
      </w:r>
      <w:hyperlink r:id="rId47" w:anchor="art92" w:history="1">
        <w:r w:rsidRPr="00455DE4">
          <w:rPr>
            <w:rStyle w:val="Hyperlink"/>
            <w:rFonts w:ascii="Arial" w:hAnsi="Arial" w:cs="Arial"/>
            <w:sz w:val="22"/>
            <w:szCs w:val="22"/>
          </w:rPr>
          <w:t>art. 92, VIII</w:t>
        </w:r>
      </w:hyperlink>
      <w:r w:rsidRPr="00455DE4">
        <w:rPr>
          <w:rFonts w:ascii="Arial" w:hAnsi="Arial" w:cs="Arial"/>
          <w:sz w:val="22"/>
          <w:szCs w:val="22"/>
        </w:rPr>
        <w:t>)</w:t>
      </w:r>
    </w:p>
    <w:p w14:paraId="32E217AE" w14:textId="77777777" w:rsidR="002E43FD" w:rsidRPr="002E43FD" w:rsidRDefault="002E43FD" w:rsidP="0041619B">
      <w:pPr>
        <w:pStyle w:val="PargrafodaLista"/>
        <w:numPr>
          <w:ilvl w:val="1"/>
          <w:numId w:val="2"/>
        </w:numPr>
        <w:tabs>
          <w:tab w:val="left" w:pos="426"/>
        </w:tabs>
        <w:ind w:left="0" w:firstLine="0"/>
        <w:jc w:val="both"/>
        <w:rPr>
          <w:rFonts w:ascii="Arial" w:hAnsi="Arial" w:cs="Arial"/>
          <w:lang w:val="pt-BR"/>
        </w:rPr>
      </w:pPr>
      <w:r w:rsidRPr="002E43FD">
        <w:rPr>
          <w:rFonts w:ascii="Arial" w:hAnsi="Arial" w:cs="Arial"/>
          <w:lang w:val="pt-BR"/>
        </w:rPr>
        <w:t>As despesas decorrentes da presente contratação correrão à conta de recursos específicos consignados no Orçamento Geral da União deste exercício, na dotação abaixo discriminada:</w:t>
      </w:r>
    </w:p>
    <w:p w14:paraId="26B3480D" w14:textId="043FD898" w:rsidR="002E43FD" w:rsidRPr="002E43FD" w:rsidRDefault="002E43FD" w:rsidP="0041619B">
      <w:pPr>
        <w:pStyle w:val="PargrafodaLista"/>
        <w:numPr>
          <w:ilvl w:val="1"/>
          <w:numId w:val="8"/>
        </w:numPr>
        <w:tabs>
          <w:tab w:val="left" w:pos="2268"/>
        </w:tabs>
        <w:ind w:left="1418" w:hanging="284"/>
        <w:jc w:val="both"/>
        <w:rPr>
          <w:rFonts w:ascii="Arial" w:hAnsi="Arial" w:cs="Arial"/>
          <w:lang w:val="pt-BR"/>
        </w:rPr>
      </w:pPr>
      <w:r w:rsidRPr="002E43FD">
        <w:rPr>
          <w:rFonts w:ascii="Arial" w:hAnsi="Arial" w:cs="Arial"/>
          <w:lang w:val="pt-BR"/>
        </w:rPr>
        <w:t xml:space="preserve">Gestão/Unidade: </w:t>
      </w:r>
      <w:r w:rsidR="00455DE4" w:rsidRPr="00455DE4">
        <w:rPr>
          <w:rFonts w:ascii="Arial" w:hAnsi="Arial" w:cs="Arial"/>
          <w:b/>
          <w:bCs/>
        </w:rPr>
        <w:t>Fundo Municipal de Assistência Social</w:t>
      </w:r>
    </w:p>
    <w:p w14:paraId="46DFEC65" w14:textId="3089FAC0" w:rsidR="002E43FD" w:rsidRPr="002E43FD" w:rsidRDefault="002E43FD" w:rsidP="0041619B">
      <w:pPr>
        <w:pStyle w:val="PargrafodaLista"/>
        <w:numPr>
          <w:ilvl w:val="1"/>
          <w:numId w:val="8"/>
        </w:numPr>
        <w:tabs>
          <w:tab w:val="left" w:pos="2268"/>
        </w:tabs>
        <w:ind w:left="1418" w:hanging="284"/>
        <w:jc w:val="both"/>
        <w:rPr>
          <w:rFonts w:ascii="Arial" w:hAnsi="Arial" w:cs="Arial"/>
          <w:lang w:val="pt-BR"/>
        </w:rPr>
      </w:pPr>
      <w:r w:rsidRPr="002E43FD">
        <w:rPr>
          <w:rFonts w:ascii="Arial" w:hAnsi="Arial" w:cs="Arial"/>
          <w:lang w:val="pt-BR"/>
        </w:rPr>
        <w:t xml:space="preserve">Fonte de Recursos:  </w:t>
      </w:r>
      <w:r w:rsidR="00455DE4" w:rsidRPr="00455DE4">
        <w:rPr>
          <w:rFonts w:ascii="Arial" w:hAnsi="Arial" w:cs="Arial"/>
          <w:b/>
          <w:bCs/>
        </w:rPr>
        <w:t>1500</w:t>
      </w:r>
    </w:p>
    <w:p w14:paraId="177CB815" w14:textId="79FE7DDF" w:rsidR="002E43FD" w:rsidRPr="002E43FD" w:rsidRDefault="002E43FD" w:rsidP="0041619B">
      <w:pPr>
        <w:pStyle w:val="PargrafodaLista"/>
        <w:numPr>
          <w:ilvl w:val="1"/>
          <w:numId w:val="8"/>
        </w:numPr>
        <w:tabs>
          <w:tab w:val="left" w:pos="2268"/>
        </w:tabs>
        <w:ind w:left="1418" w:hanging="284"/>
        <w:jc w:val="both"/>
        <w:rPr>
          <w:rFonts w:ascii="Arial" w:hAnsi="Arial" w:cs="Arial"/>
          <w:lang w:val="pt-BR"/>
        </w:rPr>
      </w:pPr>
      <w:r w:rsidRPr="002E43FD">
        <w:rPr>
          <w:rFonts w:ascii="Arial" w:hAnsi="Arial" w:cs="Arial"/>
          <w:lang w:val="pt-BR"/>
        </w:rPr>
        <w:t>Programa de Trabalho:</w:t>
      </w:r>
      <w:r w:rsidR="00455DE4">
        <w:rPr>
          <w:rFonts w:ascii="Arial" w:hAnsi="Arial" w:cs="Arial"/>
          <w:lang w:val="pt-BR"/>
        </w:rPr>
        <w:t xml:space="preserve"> </w:t>
      </w:r>
      <w:r w:rsidR="00455DE4" w:rsidRPr="00455DE4">
        <w:rPr>
          <w:rFonts w:ascii="Arial" w:hAnsi="Arial" w:cs="Arial"/>
          <w:b/>
          <w:bCs/>
        </w:rPr>
        <w:t>3600108 2 440093 2 233</w:t>
      </w:r>
      <w:r w:rsidR="00455DE4" w:rsidRPr="00455DE4">
        <w:rPr>
          <w:rFonts w:ascii="Arial" w:hAnsi="Arial" w:cs="Arial"/>
          <w:b/>
          <w:bCs/>
        </w:rPr>
        <w:fldChar w:fldCharType="begin"/>
      </w:r>
      <w:r w:rsidR="00455DE4" w:rsidRPr="00455DE4">
        <w:rPr>
          <w:rFonts w:ascii="Arial" w:hAnsi="Arial" w:cs="Arial"/>
          <w:b/>
          <w:bCs/>
        </w:rPr>
        <w:instrText xml:space="preserve"> PAGE </w:instrText>
      </w:r>
      <w:r w:rsidR="00455DE4" w:rsidRPr="00455DE4">
        <w:rPr>
          <w:rFonts w:ascii="Arial" w:hAnsi="Arial" w:cs="Arial"/>
          <w:b/>
          <w:bCs/>
        </w:rPr>
        <w:fldChar w:fldCharType="separate"/>
      </w:r>
      <w:r w:rsidR="00D307E8">
        <w:rPr>
          <w:rFonts w:ascii="Arial" w:hAnsi="Arial" w:cs="Arial"/>
          <w:b/>
          <w:bCs/>
          <w:noProof/>
        </w:rPr>
        <w:t>13</w:t>
      </w:r>
      <w:r w:rsidR="00455DE4" w:rsidRPr="00455DE4">
        <w:rPr>
          <w:rFonts w:ascii="Arial" w:hAnsi="Arial" w:cs="Arial"/>
          <w:lang w:val="pt-BR"/>
        </w:rPr>
        <w:fldChar w:fldCharType="end"/>
      </w:r>
      <w:r w:rsidR="00455DE4" w:rsidRPr="00455DE4">
        <w:rPr>
          <w:rFonts w:ascii="Arial" w:hAnsi="Arial" w:cs="Arial"/>
          <w:b/>
          <w:bCs/>
        </w:rPr>
        <w:fldChar w:fldCharType="begin"/>
      </w:r>
      <w:r w:rsidR="00455DE4" w:rsidRPr="00455DE4">
        <w:rPr>
          <w:rFonts w:ascii="Arial" w:hAnsi="Arial" w:cs="Arial"/>
          <w:b/>
          <w:bCs/>
        </w:rPr>
        <w:instrText xml:space="preserve"> PAGE </w:instrText>
      </w:r>
      <w:r w:rsidR="00455DE4" w:rsidRPr="00455DE4">
        <w:rPr>
          <w:rFonts w:ascii="Arial" w:hAnsi="Arial" w:cs="Arial"/>
          <w:b/>
          <w:bCs/>
        </w:rPr>
        <w:fldChar w:fldCharType="separate"/>
      </w:r>
      <w:r w:rsidR="00D307E8">
        <w:rPr>
          <w:rFonts w:ascii="Arial" w:hAnsi="Arial" w:cs="Arial"/>
          <w:b/>
          <w:bCs/>
          <w:noProof/>
        </w:rPr>
        <w:t>13</w:t>
      </w:r>
      <w:r w:rsidR="00455DE4" w:rsidRPr="00455DE4">
        <w:rPr>
          <w:rFonts w:ascii="Arial" w:hAnsi="Arial" w:cs="Arial"/>
          <w:lang w:val="pt-BR"/>
        </w:rPr>
        <w:fldChar w:fldCharType="end"/>
      </w:r>
      <w:r w:rsidRPr="002E43FD">
        <w:rPr>
          <w:rFonts w:ascii="Arial" w:hAnsi="Arial" w:cs="Arial"/>
          <w:lang w:val="pt-BR"/>
        </w:rPr>
        <w:t xml:space="preserve"> </w:t>
      </w:r>
    </w:p>
    <w:p w14:paraId="26AECBDB" w14:textId="425FD211" w:rsidR="002E43FD" w:rsidRPr="002E43FD" w:rsidRDefault="002E43FD" w:rsidP="0041619B">
      <w:pPr>
        <w:pStyle w:val="PargrafodaLista"/>
        <w:numPr>
          <w:ilvl w:val="1"/>
          <w:numId w:val="8"/>
        </w:numPr>
        <w:tabs>
          <w:tab w:val="left" w:pos="2268"/>
        </w:tabs>
        <w:ind w:left="1418" w:hanging="284"/>
        <w:jc w:val="both"/>
        <w:rPr>
          <w:rFonts w:ascii="Arial" w:hAnsi="Arial" w:cs="Arial"/>
          <w:lang w:val="pt-BR"/>
        </w:rPr>
      </w:pPr>
      <w:r w:rsidRPr="002E43FD">
        <w:rPr>
          <w:rFonts w:ascii="Arial" w:hAnsi="Arial" w:cs="Arial"/>
          <w:lang w:val="pt-BR"/>
        </w:rPr>
        <w:t xml:space="preserve">Elemento de Despesa: </w:t>
      </w:r>
      <w:r w:rsidR="00455DE4" w:rsidRPr="00455DE4">
        <w:rPr>
          <w:rFonts w:ascii="Arial" w:hAnsi="Arial" w:cs="Arial"/>
          <w:b/>
          <w:bCs/>
        </w:rPr>
        <w:t>3.3.90.32.01</w:t>
      </w:r>
    </w:p>
    <w:p w14:paraId="2015350B" w14:textId="648FB8E5" w:rsidR="002E43FD" w:rsidRPr="002E43FD" w:rsidRDefault="002E43FD" w:rsidP="00455DE4">
      <w:pPr>
        <w:pStyle w:val="PargrafodaLista"/>
        <w:tabs>
          <w:tab w:val="left" w:pos="2268"/>
        </w:tabs>
        <w:ind w:left="1418"/>
        <w:jc w:val="both"/>
        <w:rPr>
          <w:rFonts w:ascii="Arial" w:hAnsi="Arial" w:cs="Arial"/>
          <w:lang w:val="pt-BR"/>
        </w:rPr>
      </w:pPr>
    </w:p>
    <w:p w14:paraId="68A0A183" w14:textId="77777777" w:rsidR="002E43FD" w:rsidRPr="002E43FD" w:rsidRDefault="002E43FD" w:rsidP="0041619B">
      <w:pPr>
        <w:pStyle w:val="PargrafodaLista"/>
        <w:numPr>
          <w:ilvl w:val="1"/>
          <w:numId w:val="2"/>
        </w:numPr>
        <w:tabs>
          <w:tab w:val="left" w:pos="426"/>
        </w:tabs>
        <w:ind w:left="0" w:firstLine="0"/>
        <w:jc w:val="both"/>
        <w:rPr>
          <w:rFonts w:ascii="Arial" w:hAnsi="Arial" w:cs="Arial"/>
          <w:i/>
          <w:iCs/>
          <w:lang w:val="pt-BR"/>
        </w:rPr>
      </w:pPr>
      <w:r w:rsidRPr="002E43FD">
        <w:rPr>
          <w:rFonts w:ascii="Arial" w:hAnsi="Arial" w:cs="Arial"/>
          <w:lang w:val="pt-BR"/>
        </w:rPr>
        <w:t>A dotação relativa aos exercícios financeiros subsequentes será indicada após aprovação da Lei Orçamentária respectiva e liberação dos créditos correspondentes, mediante apostilamento</w:t>
      </w:r>
      <w:r w:rsidRPr="002E43FD">
        <w:rPr>
          <w:rFonts w:ascii="Arial" w:hAnsi="Arial" w:cs="Arial"/>
          <w:i/>
          <w:iCs/>
          <w:lang w:val="pt-BR"/>
        </w:rPr>
        <w:t>.</w:t>
      </w:r>
    </w:p>
    <w:p w14:paraId="120C7BB4" w14:textId="3DBD74EF" w:rsidR="00D90EA5" w:rsidRPr="00455DE4" w:rsidRDefault="00D90EA5" w:rsidP="0041619B">
      <w:pPr>
        <w:pStyle w:val="Nivel01"/>
        <w:numPr>
          <w:ilvl w:val="0"/>
          <w:numId w:val="2"/>
        </w:numPr>
        <w:tabs>
          <w:tab w:val="left" w:pos="284"/>
          <w:tab w:val="left" w:pos="993"/>
        </w:tabs>
        <w:spacing w:line="276" w:lineRule="auto"/>
        <w:ind w:left="0" w:firstLine="0"/>
        <w:rPr>
          <w:rFonts w:ascii="Arial" w:hAnsi="Arial" w:cs="Arial"/>
          <w:color w:val="FFFFFF" w:themeColor="background1"/>
        </w:rPr>
      </w:pPr>
      <w:r w:rsidRPr="00455DE4">
        <w:rPr>
          <w:rFonts w:ascii="Arial" w:hAnsi="Arial" w:cs="Arial"/>
          <w:sz w:val="22"/>
          <w:szCs w:val="22"/>
        </w:rPr>
        <w:t xml:space="preserve"> CLÁUSULA DÉCIMA SEXTA – ALTERAÇÕES</w:t>
      </w:r>
    </w:p>
    <w:p w14:paraId="03F2739F" w14:textId="77777777" w:rsidR="00D90EA5" w:rsidRPr="00455DE4" w:rsidRDefault="00D90EA5" w:rsidP="0041619B">
      <w:pPr>
        <w:pStyle w:val="PargrafodaLista"/>
        <w:numPr>
          <w:ilvl w:val="1"/>
          <w:numId w:val="2"/>
        </w:numPr>
        <w:tabs>
          <w:tab w:val="left" w:pos="426"/>
        </w:tabs>
        <w:ind w:left="0" w:firstLine="0"/>
        <w:jc w:val="both"/>
        <w:rPr>
          <w:rFonts w:ascii="Arial" w:hAnsi="Arial" w:cs="Arial"/>
          <w:color w:val="000000"/>
        </w:rPr>
      </w:pPr>
      <w:r w:rsidRPr="00455DE4">
        <w:rPr>
          <w:rFonts w:ascii="Arial" w:hAnsi="Arial" w:cs="Arial"/>
        </w:rPr>
        <w:t xml:space="preserve">Eventuais alterações </w:t>
      </w:r>
      <w:r w:rsidRPr="00455DE4">
        <w:rPr>
          <w:rFonts w:ascii="Arial" w:hAnsi="Arial" w:cs="Arial"/>
          <w:lang w:val="pt-BR"/>
        </w:rPr>
        <w:t>contratuais</w:t>
      </w:r>
      <w:r w:rsidRPr="00455DE4">
        <w:rPr>
          <w:rFonts w:ascii="Arial" w:hAnsi="Arial" w:cs="Arial"/>
        </w:rPr>
        <w:t xml:space="preserve"> reger-se-ão pela disciplina dos </w:t>
      </w:r>
      <w:hyperlink r:id="rId48" w:anchor="art124" w:history="1">
        <w:r w:rsidRPr="00455DE4">
          <w:rPr>
            <w:rStyle w:val="Hyperlink"/>
            <w:rFonts w:ascii="Arial" w:hAnsi="Arial" w:cs="Arial"/>
          </w:rPr>
          <w:t>arts. 124 e seguintes da Lei nº 14.133, de 2021</w:t>
        </w:r>
      </w:hyperlink>
      <w:r w:rsidRPr="00455DE4">
        <w:rPr>
          <w:rFonts w:ascii="Arial" w:hAnsi="Arial" w:cs="Arial"/>
        </w:rPr>
        <w:t>.</w:t>
      </w:r>
    </w:p>
    <w:p w14:paraId="074A5C54" w14:textId="77777777" w:rsidR="00D90EA5" w:rsidRPr="00455DE4" w:rsidRDefault="00D90EA5" w:rsidP="0041619B">
      <w:pPr>
        <w:pStyle w:val="PargrafodaLista"/>
        <w:numPr>
          <w:ilvl w:val="1"/>
          <w:numId w:val="2"/>
        </w:numPr>
        <w:tabs>
          <w:tab w:val="left" w:pos="426"/>
        </w:tabs>
        <w:ind w:left="0" w:firstLine="0"/>
        <w:jc w:val="both"/>
        <w:rPr>
          <w:rFonts w:ascii="Arial" w:hAnsi="Arial" w:cs="Arial"/>
        </w:rPr>
      </w:pPr>
      <w:r w:rsidRPr="00455DE4">
        <w:rPr>
          <w:rFonts w:ascii="Arial" w:hAnsi="Arial" w:cs="Arial"/>
        </w:rPr>
        <w:t xml:space="preserve">O contratado é </w:t>
      </w:r>
      <w:r w:rsidRPr="00455DE4">
        <w:rPr>
          <w:rFonts w:ascii="Arial" w:hAnsi="Arial" w:cs="Arial"/>
          <w:lang w:val="pt-BR"/>
        </w:rPr>
        <w:t>obrigado</w:t>
      </w:r>
      <w:r w:rsidRPr="00455DE4">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455DE4" w:rsidRDefault="00D90EA5" w:rsidP="0041619B">
      <w:pPr>
        <w:pStyle w:val="PargrafodaLista"/>
        <w:numPr>
          <w:ilvl w:val="1"/>
          <w:numId w:val="2"/>
        </w:numPr>
        <w:tabs>
          <w:tab w:val="left" w:pos="426"/>
        </w:tabs>
        <w:ind w:left="0" w:firstLine="0"/>
        <w:jc w:val="both"/>
        <w:rPr>
          <w:rFonts w:ascii="Arial" w:hAnsi="Arial" w:cs="Arial"/>
        </w:rPr>
      </w:pPr>
      <w:r w:rsidRPr="00455DE4">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455DE4">
        <w:rPr>
          <w:rFonts w:ascii="Arial" w:hAnsi="Arial" w:cs="Arial"/>
          <w:lang w:val="pt-BR"/>
        </w:rPr>
        <w:t>antecipação</w:t>
      </w:r>
      <w:r w:rsidRPr="00455DE4">
        <w:rPr>
          <w:rFonts w:ascii="Arial" w:hAnsi="Arial" w:cs="Arial"/>
        </w:rPr>
        <w:t xml:space="preserve"> de seus efeitos, hipótese em que a formalização do aditivo deverá ocorrer no prazo máximo de 1 (um) mês (art. 132 da Lei nº 14.133, de 2021).</w:t>
      </w:r>
    </w:p>
    <w:p w14:paraId="7727C736" w14:textId="77777777" w:rsidR="00D90EA5" w:rsidRPr="00455DE4" w:rsidRDefault="00D90EA5" w:rsidP="0041619B">
      <w:pPr>
        <w:pStyle w:val="PargrafodaLista"/>
        <w:numPr>
          <w:ilvl w:val="1"/>
          <w:numId w:val="2"/>
        </w:numPr>
        <w:tabs>
          <w:tab w:val="left" w:pos="426"/>
        </w:tabs>
        <w:ind w:left="0" w:firstLine="0"/>
        <w:jc w:val="both"/>
        <w:rPr>
          <w:rFonts w:ascii="Arial" w:hAnsi="Arial" w:cs="Arial"/>
        </w:rPr>
      </w:pPr>
      <w:r w:rsidRPr="00455DE4">
        <w:rPr>
          <w:rFonts w:ascii="Arial" w:hAnsi="Arial" w:cs="Arial"/>
        </w:rPr>
        <w:t xml:space="preserve">Registros que não caracterizam alteração do contrato podem ser realizados por simples apostila, dispensada a celebração de termo aditivo, na forma do </w:t>
      </w:r>
      <w:hyperlink r:id="rId49" w:anchor="art136" w:history="1">
        <w:r w:rsidRPr="00455DE4">
          <w:rPr>
            <w:rStyle w:val="Hyperlink"/>
            <w:rFonts w:ascii="Arial" w:hAnsi="Arial" w:cs="Arial"/>
          </w:rPr>
          <w:t>art. 136 da Lei nº 14.133, de 2021</w:t>
        </w:r>
      </w:hyperlink>
      <w:r w:rsidRPr="00455DE4">
        <w:rPr>
          <w:rFonts w:ascii="Arial" w:hAnsi="Arial" w:cs="Arial"/>
        </w:rPr>
        <w:t>.</w:t>
      </w:r>
    </w:p>
    <w:p w14:paraId="0217FC09" w14:textId="77777777" w:rsidR="00885E3B" w:rsidRPr="00455DE4" w:rsidRDefault="00885E3B" w:rsidP="0041619B">
      <w:pPr>
        <w:pStyle w:val="Nivel010"/>
        <w:numPr>
          <w:ilvl w:val="0"/>
          <w:numId w:val="2"/>
        </w:numPr>
        <w:rPr>
          <w:color w:val="FFFFFF" w:themeColor="background1"/>
          <w:sz w:val="22"/>
          <w:szCs w:val="22"/>
        </w:rPr>
      </w:pPr>
      <w:r w:rsidRPr="00455DE4">
        <w:rPr>
          <w:sz w:val="22"/>
          <w:szCs w:val="22"/>
        </w:rPr>
        <w:t>CLÁUSULA DÉCIMA SEXTA – PUBLICAÇÃO</w:t>
      </w:r>
    </w:p>
    <w:p w14:paraId="6D2C9166" w14:textId="77777777" w:rsidR="00885E3B" w:rsidRPr="00455DE4" w:rsidRDefault="00885E3B" w:rsidP="0041619B">
      <w:pPr>
        <w:pStyle w:val="PargrafodaLista"/>
        <w:numPr>
          <w:ilvl w:val="1"/>
          <w:numId w:val="2"/>
        </w:numPr>
        <w:tabs>
          <w:tab w:val="left" w:pos="426"/>
        </w:tabs>
        <w:ind w:left="0" w:firstLine="0"/>
        <w:jc w:val="both"/>
        <w:rPr>
          <w:rFonts w:ascii="Arial" w:hAnsi="Arial" w:cs="Arial"/>
        </w:rPr>
      </w:pPr>
      <w:r w:rsidRPr="00455DE4">
        <w:rPr>
          <w:rFonts w:ascii="Arial" w:hAnsi="Arial" w:cs="Arial"/>
        </w:rPr>
        <w:t xml:space="preserve">Incumbirá ao contratante divulgar o presente instrumento no Portal Nacional de Contratações Públicas (PNCP), na forma prevista no </w:t>
      </w:r>
      <w:hyperlink r:id="rId50" w:anchor="art94" w:history="1">
        <w:r w:rsidRPr="00455DE4">
          <w:rPr>
            <w:rStyle w:val="Hyperlink"/>
            <w:rFonts w:ascii="Arial" w:hAnsi="Arial" w:cs="Arial"/>
          </w:rPr>
          <w:t>art. 94 da Lei 14.133, de 2021</w:t>
        </w:r>
      </w:hyperlink>
      <w:r w:rsidRPr="00455DE4">
        <w:rPr>
          <w:rFonts w:ascii="Arial" w:hAnsi="Arial" w:cs="Arial"/>
        </w:rPr>
        <w:t xml:space="preserve">, bem como no respectivo sítio oficial na Internet, em atenção ao art. 91, </w:t>
      </w:r>
      <w:r w:rsidRPr="00455DE4">
        <w:rPr>
          <w:rFonts w:ascii="Arial" w:hAnsi="Arial" w:cs="Arial"/>
          <w:i/>
        </w:rPr>
        <w:t>caput,</w:t>
      </w:r>
      <w:r w:rsidRPr="00455DE4">
        <w:rPr>
          <w:rFonts w:ascii="Arial" w:hAnsi="Arial" w:cs="Arial"/>
        </w:rPr>
        <w:t xml:space="preserve"> da Lei n.º 14.133, de 2021, e ao </w:t>
      </w:r>
      <w:hyperlink r:id="rId51" w:anchor="art8§2" w:history="1">
        <w:r w:rsidRPr="00455DE4">
          <w:rPr>
            <w:rStyle w:val="Hyperlink"/>
            <w:rFonts w:ascii="Arial" w:hAnsi="Arial" w:cs="Arial"/>
          </w:rPr>
          <w:t>art. 8º, §2º, da Lei n. 12.527, de 2011</w:t>
        </w:r>
      </w:hyperlink>
      <w:r w:rsidRPr="00455DE4">
        <w:rPr>
          <w:rFonts w:ascii="Arial" w:hAnsi="Arial" w:cs="Arial"/>
        </w:rPr>
        <w:t xml:space="preserve">, c/c </w:t>
      </w:r>
      <w:hyperlink r:id="rId52" w:anchor="art7§3" w:history="1">
        <w:r w:rsidRPr="00455DE4">
          <w:rPr>
            <w:rStyle w:val="Hyperlink"/>
            <w:rFonts w:ascii="Arial" w:hAnsi="Arial" w:cs="Arial"/>
          </w:rPr>
          <w:t>art. 7º, §3º, inciso V, do Decreto n. 7.724, de 2012</w:t>
        </w:r>
      </w:hyperlink>
      <w:r w:rsidRPr="00455DE4">
        <w:rPr>
          <w:rFonts w:ascii="Arial" w:hAnsi="Arial" w:cs="Arial"/>
        </w:rPr>
        <w:t>.</w:t>
      </w:r>
    </w:p>
    <w:p w14:paraId="431F5E12" w14:textId="77777777" w:rsidR="00885E3B" w:rsidRPr="00455DE4" w:rsidRDefault="000F2826" w:rsidP="0041619B">
      <w:pPr>
        <w:pStyle w:val="Nivel010"/>
        <w:numPr>
          <w:ilvl w:val="0"/>
          <w:numId w:val="2"/>
        </w:numPr>
        <w:rPr>
          <w:sz w:val="22"/>
          <w:szCs w:val="22"/>
        </w:rPr>
      </w:pPr>
      <w:r w:rsidRPr="00455DE4">
        <w:rPr>
          <w:sz w:val="22"/>
          <w:szCs w:val="22"/>
        </w:rPr>
        <w:t xml:space="preserve">- </w:t>
      </w:r>
      <w:r w:rsidR="00885E3B" w:rsidRPr="00455DE4">
        <w:rPr>
          <w:sz w:val="22"/>
          <w:szCs w:val="22"/>
        </w:rPr>
        <w:t>CLÁUSULA DÉCIMA SÉTIMA– FORO (</w:t>
      </w:r>
      <w:hyperlink r:id="rId53" w:anchor="art92§1" w:history="1">
        <w:r w:rsidR="00885E3B" w:rsidRPr="00455DE4">
          <w:rPr>
            <w:rStyle w:val="Hyperlink"/>
            <w:sz w:val="22"/>
            <w:szCs w:val="22"/>
          </w:rPr>
          <w:t>art. 92, §1º</w:t>
        </w:r>
      </w:hyperlink>
      <w:r w:rsidR="00885E3B" w:rsidRPr="00455DE4">
        <w:rPr>
          <w:sz w:val="22"/>
          <w:szCs w:val="22"/>
        </w:rPr>
        <w:t>)</w:t>
      </w:r>
    </w:p>
    <w:p w14:paraId="7459C19E" w14:textId="008D82AC" w:rsidR="0055035E" w:rsidRPr="00455DE4" w:rsidRDefault="001D32DF" w:rsidP="0041619B">
      <w:pPr>
        <w:pStyle w:val="PargrafodaLista"/>
        <w:numPr>
          <w:ilvl w:val="1"/>
          <w:numId w:val="2"/>
        </w:numPr>
        <w:tabs>
          <w:tab w:val="left" w:pos="426"/>
        </w:tabs>
        <w:ind w:left="0" w:firstLine="0"/>
        <w:jc w:val="both"/>
        <w:rPr>
          <w:rFonts w:ascii="Arial" w:hAnsi="Arial" w:cs="Arial"/>
          <w:lang w:val="pt-BR"/>
        </w:rPr>
      </w:pPr>
      <w:r w:rsidRPr="00455DE4">
        <w:rPr>
          <w:rFonts w:ascii="Arial" w:hAnsi="Arial" w:cs="Arial"/>
        </w:rPr>
        <w:t xml:space="preserve">É eleito o Foro da </w:t>
      </w:r>
      <w:r w:rsidR="007168B3" w:rsidRPr="00455DE4">
        <w:rPr>
          <w:rFonts w:ascii="Arial" w:hAnsi="Arial" w:cs="Arial"/>
        </w:rPr>
        <w:t>comarca de Nova Friburgo/RJ</w:t>
      </w:r>
      <w:r w:rsidRPr="00455DE4">
        <w:rPr>
          <w:rFonts w:ascii="Arial" w:hAnsi="Arial" w:cs="Arial"/>
        </w:rPr>
        <w:t xml:space="preserve"> para dirimir os litígios que decorrerem da execução deste Termo de Contrato que não possam ser compostos pela conciliação, conforme art. </w:t>
      </w:r>
      <w:r w:rsidR="003E1F86" w:rsidRPr="00455DE4">
        <w:rPr>
          <w:rFonts w:ascii="Arial" w:hAnsi="Arial" w:cs="Arial"/>
          <w:lang w:val="pt-BR"/>
        </w:rPr>
        <w:t>92, §1º da Lei nº 14.133/21</w:t>
      </w:r>
      <w:r w:rsidR="0055035E" w:rsidRPr="00455DE4">
        <w:rPr>
          <w:rFonts w:ascii="Arial" w:hAnsi="Arial" w:cs="Arial"/>
          <w:lang w:val="pt-BR"/>
        </w:rPr>
        <w:t>.</w:t>
      </w:r>
    </w:p>
    <w:p w14:paraId="389D31E9" w14:textId="4A054268" w:rsidR="001D32DF" w:rsidRPr="00455DE4" w:rsidRDefault="001D32DF" w:rsidP="0041619B">
      <w:pPr>
        <w:pStyle w:val="PargrafodaLista"/>
        <w:numPr>
          <w:ilvl w:val="1"/>
          <w:numId w:val="2"/>
        </w:numPr>
        <w:tabs>
          <w:tab w:val="left" w:pos="426"/>
        </w:tabs>
        <w:ind w:left="0" w:firstLine="0"/>
        <w:jc w:val="both"/>
        <w:rPr>
          <w:rFonts w:ascii="Arial" w:hAnsi="Arial" w:cs="Arial"/>
        </w:rPr>
      </w:pPr>
      <w:r w:rsidRPr="005249A6">
        <w:rPr>
          <w:rFonts w:ascii="Arial" w:hAnsi="Arial" w:cs="Arial"/>
        </w:rPr>
        <w:t xml:space="preserve">Para firmeza e validade do pactuado, o presente Termo de Contrato foi lavrado em </w:t>
      </w:r>
      <w:r w:rsidR="00466BF6" w:rsidRPr="005249A6">
        <w:rPr>
          <w:rFonts w:ascii="Arial" w:hAnsi="Arial" w:cs="Arial"/>
        </w:rPr>
        <w:t>03</w:t>
      </w:r>
      <w:r w:rsidRPr="005249A6">
        <w:rPr>
          <w:rFonts w:ascii="Arial" w:hAnsi="Arial" w:cs="Arial"/>
        </w:rPr>
        <w:t xml:space="preserve"> (</w:t>
      </w:r>
      <w:r w:rsidR="00466BF6" w:rsidRPr="005249A6">
        <w:rPr>
          <w:rFonts w:ascii="Arial" w:hAnsi="Arial" w:cs="Arial"/>
        </w:rPr>
        <w:t>três</w:t>
      </w:r>
      <w:r w:rsidRPr="005249A6">
        <w:rPr>
          <w:rFonts w:ascii="Arial" w:hAnsi="Arial" w:cs="Arial"/>
        </w:rPr>
        <w:t xml:space="preserve">) vias de igual teor, que, depois de lido e achado em ordem, vai assinado pelos </w:t>
      </w:r>
      <w:r w:rsidRPr="005249A6">
        <w:rPr>
          <w:rFonts w:ascii="Arial" w:hAnsi="Arial" w:cs="Arial"/>
        </w:rPr>
        <w:lastRenderedPageBreak/>
        <w:t>contraentes</w:t>
      </w:r>
      <w:r w:rsidRPr="00455DE4">
        <w:rPr>
          <w:rFonts w:ascii="Arial" w:hAnsi="Arial" w:cs="Arial"/>
        </w:rPr>
        <w:t xml:space="preserve">. </w:t>
      </w:r>
    </w:p>
    <w:p w14:paraId="706E54F0" w14:textId="77777777" w:rsidR="000F2826" w:rsidRPr="00455DE4" w:rsidRDefault="000F2826" w:rsidP="001D32DF">
      <w:pPr>
        <w:spacing w:before="120" w:after="120" w:line="276" w:lineRule="auto"/>
        <w:jc w:val="both"/>
        <w:rPr>
          <w:rFonts w:ascii="Arial" w:hAnsi="Arial" w:cs="Arial"/>
        </w:rPr>
      </w:pPr>
    </w:p>
    <w:p w14:paraId="01908919" w14:textId="53BD74CC" w:rsidR="001D32DF" w:rsidRPr="00455DE4" w:rsidRDefault="001D32DF" w:rsidP="00E801F7">
      <w:pPr>
        <w:spacing w:after="120" w:line="360" w:lineRule="auto"/>
        <w:ind w:right="-15"/>
        <w:jc w:val="right"/>
        <w:rPr>
          <w:rFonts w:ascii="Arial" w:hAnsi="Arial" w:cs="Arial"/>
        </w:rPr>
      </w:pPr>
      <w:r w:rsidRPr="00455DE4">
        <w:rPr>
          <w:rFonts w:ascii="Arial" w:hAnsi="Arial" w:cs="Arial"/>
        </w:rPr>
        <w:t>...........................................,  .......... de.......................................... de 20.....</w:t>
      </w:r>
    </w:p>
    <w:p w14:paraId="2C095078" w14:textId="77777777" w:rsidR="00320761" w:rsidRPr="00455DE4" w:rsidRDefault="00320761" w:rsidP="001D32DF">
      <w:pPr>
        <w:spacing w:after="120"/>
        <w:jc w:val="center"/>
        <w:rPr>
          <w:rFonts w:ascii="Arial" w:hAnsi="Arial" w:cs="Arial"/>
          <w:bCs/>
        </w:rPr>
      </w:pPr>
    </w:p>
    <w:p w14:paraId="0474FF7C" w14:textId="5EB049BA" w:rsidR="001D32DF" w:rsidRPr="00455DE4" w:rsidRDefault="001D32DF" w:rsidP="001D32DF">
      <w:pPr>
        <w:spacing w:after="120"/>
        <w:jc w:val="center"/>
        <w:rPr>
          <w:rFonts w:ascii="Arial" w:hAnsi="Arial" w:cs="Arial"/>
          <w:bCs/>
        </w:rPr>
      </w:pPr>
      <w:r w:rsidRPr="00455DE4">
        <w:rPr>
          <w:rFonts w:ascii="Arial" w:hAnsi="Arial" w:cs="Arial"/>
          <w:bCs/>
        </w:rPr>
        <w:t>_________________________</w:t>
      </w:r>
    </w:p>
    <w:p w14:paraId="1779E7D1" w14:textId="151DBBE2" w:rsidR="001D32DF" w:rsidRPr="00455DE4" w:rsidRDefault="001D32DF" w:rsidP="001D32DF">
      <w:pPr>
        <w:spacing w:after="120"/>
        <w:jc w:val="center"/>
        <w:rPr>
          <w:rFonts w:ascii="Arial" w:hAnsi="Arial" w:cs="Arial"/>
          <w:bCs/>
        </w:rPr>
      </w:pPr>
      <w:r w:rsidRPr="00455DE4">
        <w:rPr>
          <w:rFonts w:ascii="Arial" w:hAnsi="Arial" w:cs="Arial"/>
          <w:bCs/>
        </w:rPr>
        <w:t>Responsável legal da CONTRATANTE</w:t>
      </w:r>
    </w:p>
    <w:p w14:paraId="55DB71F9" w14:textId="77777777" w:rsidR="00320761" w:rsidRPr="00455DE4" w:rsidRDefault="00320761" w:rsidP="001D32DF">
      <w:pPr>
        <w:spacing w:after="120"/>
        <w:jc w:val="center"/>
        <w:rPr>
          <w:rFonts w:ascii="Arial" w:hAnsi="Arial" w:cs="Arial"/>
        </w:rPr>
      </w:pPr>
    </w:p>
    <w:p w14:paraId="3ABEFBC1" w14:textId="7CEE1D00" w:rsidR="001D32DF" w:rsidRPr="00455DE4" w:rsidRDefault="001D32DF" w:rsidP="001D32DF">
      <w:pPr>
        <w:spacing w:after="120"/>
        <w:jc w:val="center"/>
        <w:rPr>
          <w:rFonts w:ascii="Arial" w:hAnsi="Arial" w:cs="Arial"/>
        </w:rPr>
      </w:pPr>
      <w:r w:rsidRPr="00455DE4">
        <w:rPr>
          <w:rFonts w:ascii="Arial" w:hAnsi="Arial" w:cs="Arial"/>
        </w:rPr>
        <w:t>_________________________</w:t>
      </w:r>
    </w:p>
    <w:p w14:paraId="4BCCED7F" w14:textId="50A1A25A" w:rsidR="001D32DF" w:rsidRPr="00455DE4" w:rsidRDefault="001D32DF" w:rsidP="001D32DF">
      <w:pPr>
        <w:spacing w:after="120"/>
        <w:jc w:val="center"/>
        <w:rPr>
          <w:rFonts w:ascii="Arial" w:hAnsi="Arial" w:cs="Arial"/>
        </w:rPr>
      </w:pPr>
      <w:r w:rsidRPr="00455DE4">
        <w:rPr>
          <w:rFonts w:ascii="Arial" w:hAnsi="Arial" w:cs="Arial"/>
        </w:rPr>
        <w:t>Responsável legal da CONTRATADA</w:t>
      </w:r>
    </w:p>
    <w:p w14:paraId="102AB38A" w14:textId="77777777" w:rsidR="00A75B6C" w:rsidRPr="00455DE4" w:rsidRDefault="00A75B6C" w:rsidP="001F44F7">
      <w:pPr>
        <w:spacing w:after="120"/>
        <w:jc w:val="both"/>
        <w:rPr>
          <w:rFonts w:ascii="Arial" w:hAnsi="Arial" w:cs="Arial"/>
        </w:rPr>
      </w:pPr>
    </w:p>
    <w:p w14:paraId="5D57D0AF" w14:textId="4FDAB768" w:rsidR="001F44F7" w:rsidRPr="00455DE4" w:rsidRDefault="001F44F7" w:rsidP="001F44F7">
      <w:pPr>
        <w:spacing w:after="120"/>
        <w:jc w:val="both"/>
        <w:rPr>
          <w:rFonts w:ascii="Arial" w:hAnsi="Arial" w:cs="Arial"/>
        </w:rPr>
      </w:pPr>
      <w:r w:rsidRPr="00455DE4">
        <w:rPr>
          <w:rFonts w:ascii="Arial" w:hAnsi="Arial" w:cs="Arial"/>
        </w:rPr>
        <w:t>TESTEMUNHAS:</w:t>
      </w:r>
    </w:p>
    <w:p w14:paraId="14BAF018" w14:textId="62998974" w:rsidR="0055035E" w:rsidRPr="00455DE4" w:rsidRDefault="0055035E" w:rsidP="001F44F7">
      <w:pPr>
        <w:spacing w:after="120"/>
        <w:jc w:val="both"/>
        <w:rPr>
          <w:rFonts w:ascii="Arial" w:hAnsi="Arial" w:cs="Arial"/>
        </w:rPr>
      </w:pPr>
    </w:p>
    <w:p w14:paraId="373B24F2" w14:textId="450FB9E8" w:rsidR="0055035E" w:rsidRPr="00455DE4" w:rsidRDefault="0055035E" w:rsidP="001F44F7">
      <w:pPr>
        <w:spacing w:after="120"/>
        <w:jc w:val="both"/>
        <w:rPr>
          <w:rFonts w:ascii="Arial" w:hAnsi="Arial" w:cs="Arial"/>
        </w:rPr>
      </w:pPr>
      <w:r w:rsidRPr="00455DE4">
        <w:rPr>
          <w:rFonts w:ascii="Arial" w:hAnsi="Arial" w:cs="Arial"/>
        </w:rPr>
        <w:t>1-</w:t>
      </w:r>
    </w:p>
    <w:p w14:paraId="075BC99C" w14:textId="67520E5B" w:rsidR="0055035E" w:rsidRPr="00455DE4" w:rsidRDefault="0055035E" w:rsidP="001F44F7">
      <w:pPr>
        <w:spacing w:after="120"/>
        <w:jc w:val="both"/>
        <w:rPr>
          <w:rFonts w:ascii="Arial" w:hAnsi="Arial" w:cs="Arial"/>
        </w:rPr>
      </w:pPr>
    </w:p>
    <w:p w14:paraId="51FDAB19" w14:textId="0FBFFB97" w:rsidR="0055035E" w:rsidRPr="00455DE4" w:rsidRDefault="0055035E" w:rsidP="001F44F7">
      <w:pPr>
        <w:spacing w:after="120"/>
        <w:jc w:val="both"/>
        <w:rPr>
          <w:rFonts w:ascii="Arial" w:hAnsi="Arial" w:cs="Arial"/>
        </w:rPr>
      </w:pPr>
      <w:r w:rsidRPr="00455DE4">
        <w:rPr>
          <w:rFonts w:ascii="Arial" w:hAnsi="Arial" w:cs="Arial"/>
        </w:rPr>
        <w:t>2-</w:t>
      </w:r>
    </w:p>
    <w:p w14:paraId="532382A8" w14:textId="77777777" w:rsidR="0055035E" w:rsidRPr="00455DE4" w:rsidRDefault="0055035E" w:rsidP="001F44F7">
      <w:pPr>
        <w:spacing w:after="120"/>
        <w:jc w:val="both"/>
        <w:rPr>
          <w:rFonts w:ascii="Arial" w:hAnsi="Arial" w:cs="Arial"/>
        </w:rPr>
      </w:pPr>
    </w:p>
    <w:sectPr w:rsidR="0055035E" w:rsidRPr="00455DE4" w:rsidSect="009F2F85">
      <w:headerReference w:type="even" r:id="rId54"/>
      <w:headerReference w:type="default" r:id="rId55"/>
      <w:footerReference w:type="even" r:id="rId56"/>
      <w:footerReference w:type="default" r:id="rId57"/>
      <w:headerReference w:type="first" r:id="rId58"/>
      <w:footerReference w:type="first" r:id="rId5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0FBB9" w14:textId="77777777" w:rsidR="00D04709" w:rsidRDefault="00D04709">
      <w:r>
        <w:separator/>
      </w:r>
    </w:p>
  </w:endnote>
  <w:endnote w:type="continuationSeparator" w:id="0">
    <w:p w14:paraId="78E6C40E" w14:textId="77777777" w:rsidR="00D04709" w:rsidRDefault="00D04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76CA8" w14:textId="77777777" w:rsidR="00D307E8" w:rsidRDefault="00D307E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67338845"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1B2A4" w14:textId="77777777" w:rsidR="00D307E8" w:rsidRDefault="00D307E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C9CBC" w14:textId="77777777" w:rsidR="00D04709" w:rsidRDefault="00D04709">
      <w:r>
        <w:separator/>
      </w:r>
    </w:p>
  </w:footnote>
  <w:footnote w:type="continuationSeparator" w:id="0">
    <w:p w14:paraId="4696B333" w14:textId="77777777" w:rsidR="00D04709" w:rsidRDefault="00D04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C1273" w14:textId="77777777" w:rsidR="00D307E8" w:rsidRDefault="00D307E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63193" w14:textId="77777777" w:rsidR="008743A2" w:rsidRDefault="008743A2" w:rsidP="00BB408F">
    <w:pPr>
      <w:pStyle w:val="Ttulo8"/>
      <w:pBdr>
        <w:bottom w:val="single" w:sz="4" w:space="1" w:color="auto"/>
      </w:pBdr>
      <w:tabs>
        <w:tab w:val="left" w:pos="1488"/>
        <w:tab w:val="left" w:pos="10912"/>
      </w:tabs>
    </w:pPr>
    <w:r>
      <w:rPr>
        <w:noProof/>
      </w:rPr>
      <mc:AlternateContent>
        <mc:Choice Requires="wps">
          <w:drawing>
            <wp:anchor distT="0" distB="0" distL="114300" distR="114300" simplePos="0" relativeHeight="251659264" behindDoc="0" locked="0" layoutInCell="1" allowOverlap="1" wp14:anchorId="4E029BD2" wp14:editId="5520B0A3">
              <wp:simplePos x="0" y="0"/>
              <wp:positionH relativeFrom="column">
                <wp:posOffset>4532394</wp:posOffset>
              </wp:positionH>
              <wp:positionV relativeFrom="paragraph">
                <wp:posOffset>22240</wp:posOffset>
              </wp:positionV>
              <wp:extent cx="1932305" cy="614503"/>
              <wp:effectExtent l="0" t="0" r="10795" b="14605"/>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614503"/>
                      </a:xfrm>
                      <a:prstGeom prst="rect">
                        <a:avLst/>
                      </a:prstGeom>
                      <a:solidFill>
                        <a:srgbClr val="FFFFFF"/>
                      </a:solidFill>
                      <a:ln w="9525">
                        <a:solidFill>
                          <a:srgbClr val="000000"/>
                        </a:solidFill>
                        <a:miter lim="800000"/>
                        <a:headEnd/>
                        <a:tailEnd/>
                      </a:ln>
                    </wps:spPr>
                    <wps:txbx>
                      <w:txbxContent>
                        <w:p w14:paraId="39116E31" w14:textId="3FB879DD" w:rsidR="008743A2" w:rsidRPr="00D02242" w:rsidRDefault="008743A2" w:rsidP="00BB408F">
                          <w:pPr>
                            <w:pStyle w:val="SemEspaamento"/>
                            <w:rPr>
                              <w:rFonts w:ascii="Arial" w:hAnsi="Arial" w:cs="Arial"/>
                              <w:sz w:val="20"/>
                              <w:szCs w:val="20"/>
                            </w:rPr>
                          </w:pPr>
                          <w:r w:rsidRPr="00D02242">
                            <w:rPr>
                              <w:rFonts w:ascii="Arial" w:hAnsi="Arial" w:cs="Arial"/>
                              <w:sz w:val="20"/>
                              <w:szCs w:val="20"/>
                            </w:rPr>
                            <w:t xml:space="preserve">PROCESSO Nº: </w:t>
                          </w:r>
                          <w:r w:rsidR="00A0209C">
                            <w:rPr>
                              <w:rFonts w:ascii="Arial" w:hAnsi="Arial" w:cs="Arial"/>
                              <w:sz w:val="20"/>
                              <w:szCs w:val="20"/>
                            </w:rPr>
                            <w:t>4.197/2023</w:t>
                          </w:r>
                        </w:p>
                        <w:p w14:paraId="6CBD2B29" w14:textId="77777777" w:rsidR="008743A2" w:rsidRPr="00D02242" w:rsidRDefault="008743A2" w:rsidP="00BB408F">
                          <w:pPr>
                            <w:pStyle w:val="SemEspaamento"/>
                            <w:rPr>
                              <w:rFonts w:ascii="Arial" w:hAnsi="Arial" w:cs="Arial"/>
                              <w:sz w:val="20"/>
                              <w:szCs w:val="20"/>
                            </w:rPr>
                          </w:pPr>
                        </w:p>
                        <w:p w14:paraId="302DAA2C" w14:textId="77777777" w:rsidR="008743A2" w:rsidRPr="00D02242" w:rsidRDefault="008743A2" w:rsidP="00BB408F">
                          <w:pPr>
                            <w:pStyle w:val="SemEspaamento"/>
                            <w:rPr>
                              <w:rFonts w:ascii="Arial" w:hAnsi="Arial" w:cs="Arial"/>
                              <w:sz w:val="20"/>
                              <w:szCs w:val="20"/>
                            </w:rPr>
                          </w:pPr>
                          <w:r w:rsidRPr="00D02242">
                            <w:rPr>
                              <w:rFonts w:ascii="Arial" w:hAnsi="Arial" w:cs="Arial"/>
                              <w:sz w:val="20"/>
                              <w:szCs w:val="20"/>
                            </w:rPr>
                            <w:t>RUBRICA:_____FOLHA: 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029BD2" id="_x0000_t202" coordsize="21600,21600" o:spt="202" path="m,l,21600r21600,l21600,xe">
              <v:stroke joinstyle="miter"/>
              <v:path gradientshapeok="t" o:connecttype="rect"/>
            </v:shapetype>
            <v:shape id="Caixa de texto 6" o:spid="_x0000_s1026" type="#_x0000_t202" style="position:absolute;margin-left:356.9pt;margin-top:1.75pt;width:152.15pt;height:4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">
              <v:textbox>
                <w:txbxContent>
                  <w:p w14:paraId="39116E31" w14:textId="3FB879DD" w:rsidR="008743A2" w:rsidRPr="00D02242" w:rsidRDefault="008743A2" w:rsidP="00BB408F">
                    <w:pPr>
                      <w:pStyle w:val="SemEspaamento"/>
                      <w:rPr>
                        <w:rFonts w:ascii="Arial" w:hAnsi="Arial" w:cs="Arial"/>
                        <w:sz w:val="20"/>
                        <w:szCs w:val="20"/>
                      </w:rPr>
                    </w:pPr>
                    <w:r w:rsidRPr="00D02242">
                      <w:rPr>
                        <w:rFonts w:ascii="Arial" w:hAnsi="Arial" w:cs="Arial"/>
                        <w:sz w:val="20"/>
                        <w:szCs w:val="20"/>
                      </w:rPr>
                      <w:t xml:space="preserve">PROCESSO Nº: </w:t>
                    </w:r>
                    <w:r w:rsidR="00A0209C">
                      <w:rPr>
                        <w:rFonts w:ascii="Arial" w:hAnsi="Arial" w:cs="Arial"/>
                        <w:sz w:val="20"/>
                        <w:szCs w:val="20"/>
                      </w:rPr>
                      <w:t>4.197/2023</w:t>
                    </w:r>
                  </w:p>
                  <w:p w14:paraId="6CBD2B29" w14:textId="77777777" w:rsidR="008743A2" w:rsidRPr="00D02242" w:rsidRDefault="008743A2" w:rsidP="00BB408F">
                    <w:pPr>
                      <w:pStyle w:val="SemEspaamento"/>
                      <w:rPr>
                        <w:rFonts w:ascii="Arial" w:hAnsi="Arial" w:cs="Arial"/>
                        <w:sz w:val="20"/>
                        <w:szCs w:val="20"/>
                      </w:rPr>
                    </w:pPr>
                  </w:p>
                  <w:p w14:paraId="302DAA2C" w14:textId="77777777" w:rsidR="008743A2" w:rsidRPr="00D02242" w:rsidRDefault="008743A2" w:rsidP="00BB408F">
                    <w:pPr>
                      <w:pStyle w:val="SemEspaamento"/>
                      <w:rPr>
                        <w:rFonts w:ascii="Arial" w:hAnsi="Arial" w:cs="Arial"/>
                        <w:sz w:val="20"/>
                        <w:szCs w:val="20"/>
                      </w:rPr>
                    </w:pPr>
                    <w:r w:rsidRPr="00D02242">
                      <w:rPr>
                        <w:rFonts w:ascii="Arial" w:hAnsi="Arial" w:cs="Arial"/>
                        <w:sz w:val="20"/>
                        <w:szCs w:val="20"/>
                      </w:rPr>
                      <w:t>RUBRICA:_____FOLHA: ______</w:t>
                    </w:r>
                  </w:p>
                </w:txbxContent>
              </v:textbox>
            </v:shape>
          </w:pict>
        </mc:Fallback>
      </mc:AlternateContent>
    </w:r>
    <w:r w:rsidRPr="00FC0080">
      <w:rPr>
        <w:noProof/>
      </w:rPr>
      <w:drawing>
        <wp:inline distT="0" distB="0" distL="0" distR="0" wp14:anchorId="622545E3" wp14:editId="4AF70C27">
          <wp:extent cx="2399664"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rotWithShape="1">
                  <a:blip r:embed="rId1">
                    <a:extLst>
                      <a:ext uri="{28A0092B-C50C-407E-A947-70E740481C1C}">
                        <a14:useLocalDpi xmlns:a14="http://schemas.microsoft.com/office/drawing/2010/main" val="0"/>
                      </a:ext>
                    </a:extLst>
                  </a:blip>
                  <a:srcRect t="32364" b="32670"/>
                  <a:stretch/>
                </pic:blipFill>
                <pic:spPr bwMode="auto">
                  <a:xfrm>
                    <a:off x="0" y="0"/>
                    <a:ext cx="2400300" cy="838422"/>
                  </a:xfrm>
                  <a:prstGeom prst="rect">
                    <a:avLst/>
                  </a:prstGeom>
                  <a:noFill/>
                  <a:ln>
                    <a:noFill/>
                  </a:ln>
                  <a:extLst>
                    <a:ext uri="{53640926-AAD7-44D8-BBD7-CCE9431645EC}">
                      <a14:shadowObscured xmlns:a14="http://schemas.microsoft.com/office/drawing/2010/main"/>
                    </a:ext>
                  </a:extLst>
                </pic:spPr>
              </pic:pic>
            </a:graphicData>
          </a:graphic>
        </wp:inline>
      </w:drawing>
    </w: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72D6D" w14:textId="77777777" w:rsidR="00D307E8" w:rsidRDefault="00D307E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95DECF16"/>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color w:val="auto"/>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7"/>
  </w:num>
  <w:num w:numId="7">
    <w:abstractNumId w:val="3"/>
  </w:num>
  <w:num w:numId="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C459B"/>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619B"/>
    <w:rsid w:val="00417717"/>
    <w:rsid w:val="00430C16"/>
    <w:rsid w:val="00436587"/>
    <w:rsid w:val="00442048"/>
    <w:rsid w:val="0044502E"/>
    <w:rsid w:val="004549BE"/>
    <w:rsid w:val="00455DE4"/>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49A6"/>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045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50CF2"/>
    <w:rsid w:val="006709DA"/>
    <w:rsid w:val="0067457F"/>
    <w:rsid w:val="00691421"/>
    <w:rsid w:val="006A1B6A"/>
    <w:rsid w:val="006B62AB"/>
    <w:rsid w:val="006C7188"/>
    <w:rsid w:val="006D48A5"/>
    <w:rsid w:val="006D4909"/>
    <w:rsid w:val="006D6562"/>
    <w:rsid w:val="006E5958"/>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14BB1"/>
    <w:rsid w:val="00814BDC"/>
    <w:rsid w:val="008233A0"/>
    <w:rsid w:val="008311C9"/>
    <w:rsid w:val="00831574"/>
    <w:rsid w:val="00837319"/>
    <w:rsid w:val="00837575"/>
    <w:rsid w:val="008375B8"/>
    <w:rsid w:val="00845043"/>
    <w:rsid w:val="00845367"/>
    <w:rsid w:val="008518DF"/>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64A83"/>
    <w:rsid w:val="00971993"/>
    <w:rsid w:val="00974672"/>
    <w:rsid w:val="00974A4B"/>
    <w:rsid w:val="00975829"/>
    <w:rsid w:val="0097688D"/>
    <w:rsid w:val="0097702B"/>
    <w:rsid w:val="00984195"/>
    <w:rsid w:val="009872FB"/>
    <w:rsid w:val="009877CB"/>
    <w:rsid w:val="009A16F5"/>
    <w:rsid w:val="009B3712"/>
    <w:rsid w:val="009C02ED"/>
    <w:rsid w:val="009C3548"/>
    <w:rsid w:val="009D2CA1"/>
    <w:rsid w:val="009F2F85"/>
    <w:rsid w:val="00A0209C"/>
    <w:rsid w:val="00A06D2F"/>
    <w:rsid w:val="00A11027"/>
    <w:rsid w:val="00A111BA"/>
    <w:rsid w:val="00A14FF7"/>
    <w:rsid w:val="00A229E2"/>
    <w:rsid w:val="00A23D36"/>
    <w:rsid w:val="00A27B94"/>
    <w:rsid w:val="00A327A0"/>
    <w:rsid w:val="00A74974"/>
    <w:rsid w:val="00A75B6C"/>
    <w:rsid w:val="00A8584F"/>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676BB"/>
    <w:rsid w:val="00B721DC"/>
    <w:rsid w:val="00B7718D"/>
    <w:rsid w:val="00B92016"/>
    <w:rsid w:val="00B923BE"/>
    <w:rsid w:val="00BA1327"/>
    <w:rsid w:val="00BA2AC6"/>
    <w:rsid w:val="00BA68EF"/>
    <w:rsid w:val="00BB0633"/>
    <w:rsid w:val="00BB36D3"/>
    <w:rsid w:val="00BB3B8F"/>
    <w:rsid w:val="00BB408F"/>
    <w:rsid w:val="00BB527C"/>
    <w:rsid w:val="00BB61D2"/>
    <w:rsid w:val="00BD4E07"/>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709"/>
    <w:rsid w:val="00D06A05"/>
    <w:rsid w:val="00D22F45"/>
    <w:rsid w:val="00D2348E"/>
    <w:rsid w:val="00D249B9"/>
    <w:rsid w:val="00D2776D"/>
    <w:rsid w:val="00D27AFB"/>
    <w:rsid w:val="00D307E8"/>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0B6"/>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s://www.planalto.gov.br/ccivil_03/_ato2015-2018/2018/lei/l13709.htm" TargetMode="External"/><Relationship Id="rId26" Type="http://schemas.openxmlformats.org/officeDocument/2006/relationships/hyperlink" Target="https://www.planalto.gov.br/ccivil_03/_ato2011-2014/2013/lei/l12846.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s://www.gov.br/compras/pt-br/acesso-a-informacao/legislacao/instrucoes-normativas/instrucao-normativa-seges-me-no-26-de-13-de-abril-de-2022"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oter" Target="footer2.xml"/><Relationship Id="rId61"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2/decreto/d7724.htm" TargetMode="External"/><Relationship Id="rId6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s://www.planalto.gov.br/ccivil_03/_ato2011-2014/2011/lei/l12527.htm" TargetMode="External"/><Relationship Id="rId3" Type="http://schemas.openxmlformats.org/officeDocument/2006/relationships/numbering" Target="numbering.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25art159" TargetMode="External"/><Relationship Id="rId46" Type="http://schemas.openxmlformats.org/officeDocument/2006/relationships/hyperlink" Target="http://www.planalto.gov.br/ccivil_03/_ato2019-2022/2021/lei/L14133.htm" TargetMode="External"/><Relationship Id="rId5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5314</Words>
  <Characters>28698</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14</cp:revision>
  <cp:lastPrinted>2023-08-22T20:14:00Z</cp:lastPrinted>
  <dcterms:created xsi:type="dcterms:W3CDTF">2023-08-22T19:54:00Z</dcterms:created>
  <dcterms:modified xsi:type="dcterms:W3CDTF">2023-09-14T19:23:00Z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